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C9" w:rsidRPr="007C69C9" w:rsidRDefault="007C69C9" w:rsidP="007C69C9">
      <w:pPr>
        <w:keepNext/>
        <w:keepLines/>
        <w:spacing w:beforeLines="100" w:before="312" w:afterLines="100" w:after="312" w:line="360" w:lineRule="auto"/>
        <w:jc w:val="center"/>
        <w:outlineLvl w:val="0"/>
        <w:rPr>
          <w:rFonts w:ascii="Times New Roman" w:eastAsia="黑体" w:hAnsi="Times New Roman" w:cs="Times New Roman"/>
          <w:bCs/>
          <w:color w:val="000000"/>
          <w:kern w:val="44"/>
          <w:sz w:val="36"/>
          <w:szCs w:val="44"/>
        </w:rPr>
      </w:pPr>
      <w:bookmarkStart w:id="0" w:name="_Toc484533498"/>
      <w:bookmarkStart w:id="1" w:name="_GoBack"/>
      <w:bookmarkEnd w:id="1"/>
      <w:r w:rsidRPr="007C69C9">
        <w:rPr>
          <w:rFonts w:ascii="Times New Roman" w:eastAsia="黑体" w:hAnsi="Times New Roman" w:cs="Times New Roman" w:hint="eastAsia"/>
          <w:bCs/>
          <w:color w:val="000000"/>
          <w:kern w:val="44"/>
          <w:sz w:val="36"/>
          <w:szCs w:val="44"/>
        </w:rPr>
        <w:t>光学工程一级学科学术型博士研究生培养方案</w:t>
      </w:r>
      <w:bookmarkEnd w:id="0"/>
    </w:p>
    <w:p w:rsidR="007C69C9" w:rsidRPr="007C69C9" w:rsidRDefault="007C69C9" w:rsidP="007C69C9">
      <w:pPr>
        <w:spacing w:line="360" w:lineRule="auto"/>
        <w:jc w:val="center"/>
        <w:rPr>
          <w:rFonts w:ascii="Times New Roman" w:eastAsia="黑体" w:hAnsi="Times New Roman" w:cs="Times New Roman"/>
          <w:color w:val="000000"/>
          <w:sz w:val="28"/>
          <w:szCs w:val="28"/>
        </w:rPr>
      </w:pPr>
      <w:r w:rsidRPr="007C69C9">
        <w:rPr>
          <w:rFonts w:ascii="Times New Roman" w:eastAsia="黑体" w:hAnsi="Times New Roman" w:cs="Times New Roman" w:hint="eastAsia"/>
          <w:color w:val="000000"/>
          <w:sz w:val="28"/>
          <w:szCs w:val="28"/>
        </w:rPr>
        <w:t>（专业代码：</w:t>
      </w:r>
      <w:r w:rsidRPr="007C69C9">
        <w:rPr>
          <w:rFonts w:ascii="Times New Roman" w:eastAsia="黑体" w:hAnsi="Times New Roman" w:cs="Times New Roman"/>
          <w:color w:val="000000"/>
          <w:sz w:val="28"/>
          <w:szCs w:val="28"/>
        </w:rPr>
        <w:t>0803</w:t>
      </w:r>
      <w:r w:rsidRPr="007C69C9">
        <w:rPr>
          <w:rFonts w:ascii="Times New Roman" w:eastAsia="黑体" w:hAnsi="Times New Roman" w:cs="Times New Roman" w:hint="eastAsia"/>
          <w:color w:val="000000"/>
          <w:sz w:val="28"/>
          <w:szCs w:val="28"/>
        </w:rPr>
        <w:t>00</w:t>
      </w:r>
      <w:r w:rsidRPr="007C69C9">
        <w:rPr>
          <w:rFonts w:ascii="Times New Roman" w:eastAsia="黑体" w:hAnsi="Times New Roman" w:cs="Times New Roman" w:hint="eastAsia"/>
          <w:color w:val="000000"/>
          <w:sz w:val="28"/>
          <w:szCs w:val="28"/>
        </w:rPr>
        <w:t>）</w:t>
      </w:r>
    </w:p>
    <w:p w:rsidR="007C69C9" w:rsidRPr="007C69C9" w:rsidRDefault="007C69C9" w:rsidP="007C69C9">
      <w:pPr>
        <w:keepNext/>
        <w:keepLines/>
        <w:spacing w:line="360" w:lineRule="auto"/>
        <w:outlineLvl w:val="1"/>
        <w:rPr>
          <w:rFonts w:ascii="Times New Roman" w:eastAsia="黑体" w:hAnsi="Times New Roman" w:cs="Times New Roman"/>
          <w:bCs/>
          <w:color w:val="000000"/>
          <w:sz w:val="28"/>
          <w:szCs w:val="32"/>
        </w:rPr>
      </w:pPr>
      <w:r w:rsidRPr="007C69C9">
        <w:rPr>
          <w:rFonts w:ascii="Times New Roman" w:eastAsia="黑体" w:hAnsi="Times New Roman" w:cs="Times New Roman" w:hint="eastAsia"/>
          <w:bCs/>
          <w:color w:val="000000"/>
          <w:sz w:val="28"/>
          <w:szCs w:val="32"/>
        </w:rPr>
        <w:t>一、学科简介</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color w:val="000000"/>
          <w:sz w:val="28"/>
          <w:szCs w:val="28"/>
        </w:rPr>
        <w:t>光学工程是光学在工程技术应用领域的延伸。它应用光学原理和方法，解决、处理光学以及相关技术领域科学研究和生产实践中的工程技术问题，与物理学、电子科学与技术、信息与通信工程、仪器科学与技术、计算机科学与工程、材料科学与工程、控制科学与工程、机械工程等工程领域均有紧密联系。</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本</w:t>
      </w:r>
      <w:r w:rsidRPr="007C69C9">
        <w:rPr>
          <w:rFonts w:ascii="Times New Roman" w:eastAsia="仿宋" w:hAnsi="Times New Roman" w:cs="Times New Roman"/>
          <w:color w:val="000000"/>
          <w:sz w:val="28"/>
          <w:szCs w:val="28"/>
        </w:rPr>
        <w:t>光学工</w:t>
      </w:r>
      <w:smartTag w:uri="urn:schemas-microsoft-com:office:smarttags" w:element="PersonName">
        <w:smartTagPr>
          <w:attr w:name="ProductID" w:val="程"/>
        </w:smartTagPr>
        <w:r w:rsidRPr="007C69C9">
          <w:rPr>
            <w:rFonts w:ascii="Times New Roman" w:eastAsia="仿宋" w:hAnsi="Times New Roman" w:cs="Times New Roman"/>
            <w:color w:val="000000"/>
            <w:sz w:val="28"/>
            <w:szCs w:val="28"/>
          </w:rPr>
          <w:t>程</w:t>
        </w:r>
      </w:smartTag>
      <w:r w:rsidRPr="007C69C9">
        <w:rPr>
          <w:rFonts w:ascii="Times New Roman" w:eastAsia="仿宋" w:hAnsi="Times New Roman" w:cs="Times New Roman"/>
          <w:color w:val="000000"/>
          <w:sz w:val="28"/>
          <w:szCs w:val="28"/>
        </w:rPr>
        <w:t>博士学位点和硕士学位点依托单位</w:t>
      </w:r>
      <w:r w:rsidRPr="007C69C9">
        <w:rPr>
          <w:rFonts w:ascii="Times New Roman" w:eastAsia="仿宋" w:hAnsi="Times New Roman" w:cs="Times New Roman" w:hint="eastAsia"/>
          <w:color w:val="000000"/>
          <w:sz w:val="28"/>
          <w:szCs w:val="28"/>
        </w:rPr>
        <w:t>为</w:t>
      </w:r>
      <w:r w:rsidRPr="007C69C9">
        <w:rPr>
          <w:rFonts w:ascii="Times New Roman" w:eastAsia="仿宋" w:hAnsi="Times New Roman" w:cs="Times New Roman"/>
          <w:color w:val="000000"/>
          <w:sz w:val="28"/>
          <w:szCs w:val="28"/>
        </w:rPr>
        <w:t>苏州大学</w:t>
      </w:r>
      <w:r w:rsidRPr="007C69C9">
        <w:rPr>
          <w:rFonts w:ascii="Times New Roman" w:eastAsia="仿宋" w:hAnsi="Times New Roman" w:cs="Times New Roman" w:hint="eastAsia"/>
          <w:color w:val="000000"/>
          <w:sz w:val="28"/>
          <w:szCs w:val="28"/>
        </w:rPr>
        <w:t>光电信息学科学与工程学院</w:t>
      </w:r>
      <w:r w:rsidRPr="007C69C9">
        <w:rPr>
          <w:rFonts w:ascii="Times New Roman" w:eastAsia="仿宋" w:hAnsi="Times New Roman" w:cs="Times New Roman"/>
          <w:color w:val="000000"/>
          <w:sz w:val="28"/>
          <w:szCs w:val="28"/>
        </w:rPr>
        <w:t>。学位点所属学科拥有</w:t>
      </w:r>
      <w:r w:rsidRPr="007C69C9">
        <w:rPr>
          <w:rFonts w:ascii="Times New Roman" w:eastAsia="仿宋" w:hAnsi="Times New Roman" w:cs="Times New Roman" w:hint="eastAsia"/>
          <w:color w:val="000000"/>
          <w:sz w:val="28"/>
          <w:szCs w:val="28"/>
        </w:rPr>
        <w:t>信息光学工程研究所、现代光学技术研究所、</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江苏省光学工程重点学科</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 xml:space="preserve"> “</w:t>
      </w:r>
      <w:r w:rsidRPr="007C69C9">
        <w:rPr>
          <w:rFonts w:ascii="Times New Roman" w:eastAsia="仿宋" w:hAnsi="Times New Roman" w:cs="Times New Roman"/>
          <w:color w:val="000000"/>
          <w:sz w:val="28"/>
          <w:szCs w:val="28"/>
        </w:rPr>
        <w:t>江苏省光学工程</w:t>
      </w:r>
      <w:r w:rsidRPr="007C69C9">
        <w:rPr>
          <w:rFonts w:ascii="Times New Roman" w:eastAsia="仿宋" w:hAnsi="Times New Roman" w:cs="Times New Roman" w:hint="eastAsia"/>
          <w:color w:val="000000"/>
          <w:sz w:val="28"/>
          <w:szCs w:val="28"/>
        </w:rPr>
        <w:t>优势</w:t>
      </w:r>
      <w:r w:rsidRPr="007C69C9">
        <w:rPr>
          <w:rFonts w:ascii="Times New Roman" w:eastAsia="仿宋" w:hAnsi="Times New Roman" w:cs="Times New Roman"/>
          <w:color w:val="000000"/>
          <w:sz w:val="28"/>
          <w:szCs w:val="28"/>
        </w:rPr>
        <w:t>学科</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教育部现代光学技术重点实验室</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江苏省现代光学技术重点实验室</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江苏省现代光学技术国家级重点学科培育点</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江苏省先进光学制造技术重点实验室</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，同时还拥有</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江苏省数码激光图像及新型印刷技术工程研究中心</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数码激光成像与显示教育部工程研究中心</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color w:val="000000"/>
          <w:sz w:val="28"/>
          <w:szCs w:val="28"/>
        </w:rPr>
        <w:t>。本学科</w:t>
      </w:r>
      <w:proofErr w:type="gramStart"/>
      <w:r w:rsidRPr="007C69C9">
        <w:rPr>
          <w:rFonts w:ascii="Times New Roman" w:eastAsia="仿宋" w:hAnsi="Times New Roman" w:cs="Times New Roman"/>
          <w:color w:val="000000"/>
          <w:sz w:val="28"/>
          <w:szCs w:val="28"/>
        </w:rPr>
        <w:t>集基础</w:t>
      </w:r>
      <w:proofErr w:type="gramEnd"/>
      <w:r w:rsidRPr="007C69C9">
        <w:rPr>
          <w:rFonts w:ascii="Times New Roman" w:eastAsia="仿宋" w:hAnsi="Times New Roman" w:cs="Times New Roman"/>
          <w:color w:val="000000"/>
          <w:sz w:val="28"/>
          <w:szCs w:val="28"/>
        </w:rPr>
        <w:t>研究、应用研究及技术创新、研发于一体，涉及航空航天、精密制造与精密测量、印刷包装、光电子学、信息光学、激光技术、</w:t>
      </w:r>
      <w:r w:rsidRPr="007C69C9">
        <w:rPr>
          <w:rFonts w:ascii="Times New Roman" w:eastAsia="仿宋" w:hAnsi="Times New Roman" w:cs="Times New Roman" w:hint="eastAsia"/>
          <w:color w:val="000000"/>
          <w:sz w:val="28"/>
          <w:szCs w:val="28"/>
        </w:rPr>
        <w:t>能源光电子、</w:t>
      </w:r>
      <w:proofErr w:type="gramStart"/>
      <w:r w:rsidRPr="007C69C9">
        <w:rPr>
          <w:rFonts w:ascii="Times New Roman" w:eastAsia="仿宋" w:hAnsi="Times New Roman" w:cs="Times New Roman" w:hint="eastAsia"/>
          <w:color w:val="000000"/>
          <w:sz w:val="28"/>
          <w:szCs w:val="28"/>
        </w:rPr>
        <w:t>微纳光电</w:t>
      </w:r>
      <w:proofErr w:type="gramEnd"/>
      <w:r w:rsidRPr="007C69C9">
        <w:rPr>
          <w:rFonts w:ascii="Times New Roman" w:eastAsia="仿宋" w:hAnsi="Times New Roman" w:cs="Times New Roman" w:hint="eastAsia"/>
          <w:color w:val="000000"/>
          <w:sz w:val="28"/>
          <w:szCs w:val="28"/>
        </w:rPr>
        <w:t>转换、</w:t>
      </w:r>
      <w:r w:rsidRPr="007C69C9">
        <w:rPr>
          <w:rFonts w:ascii="Times New Roman" w:eastAsia="仿宋" w:hAnsi="Times New Roman" w:cs="Times New Roman"/>
          <w:color w:val="000000"/>
          <w:sz w:val="28"/>
          <w:szCs w:val="28"/>
        </w:rPr>
        <w:t>光通讯、薄膜光学、</w:t>
      </w:r>
      <w:proofErr w:type="gramStart"/>
      <w:r w:rsidRPr="007C69C9">
        <w:rPr>
          <w:rFonts w:ascii="Times New Roman" w:eastAsia="仿宋" w:hAnsi="Times New Roman" w:cs="Times New Roman"/>
          <w:color w:val="000000"/>
          <w:sz w:val="28"/>
          <w:szCs w:val="28"/>
        </w:rPr>
        <w:t>微纳光学</w:t>
      </w:r>
      <w:proofErr w:type="gramEnd"/>
      <w:r w:rsidRPr="007C69C9">
        <w:rPr>
          <w:rFonts w:ascii="Times New Roman" w:eastAsia="仿宋" w:hAnsi="Times New Roman" w:cs="Times New Roman"/>
          <w:color w:val="000000"/>
          <w:sz w:val="28"/>
          <w:szCs w:val="28"/>
        </w:rPr>
        <w:t>设计与制造、先进显示材料与技术、光电测试技术与仪器、光学设计与仪器光学、光学元件加工与检测等学科方向。</w:t>
      </w:r>
    </w:p>
    <w:p w:rsidR="007C69C9" w:rsidRPr="007C69C9" w:rsidRDefault="007C69C9" w:rsidP="007C69C9">
      <w:pPr>
        <w:spacing w:line="360" w:lineRule="auto"/>
        <w:ind w:firstLineChars="200" w:firstLine="560"/>
        <w:rPr>
          <w:rFonts w:ascii="Times New Roman" w:eastAsia="宋体" w:hAnsi="Times New Roman" w:cs="Times New Roman"/>
          <w:color w:val="000000"/>
          <w:sz w:val="24"/>
        </w:rPr>
      </w:pPr>
      <w:r w:rsidRPr="007C69C9">
        <w:rPr>
          <w:rFonts w:ascii="Times New Roman" w:eastAsia="仿宋" w:hAnsi="Times New Roman" w:cs="Times New Roman"/>
          <w:color w:val="000000"/>
          <w:sz w:val="28"/>
          <w:szCs w:val="28"/>
        </w:rPr>
        <w:t>学科</w:t>
      </w:r>
      <w:r w:rsidRPr="007C69C9">
        <w:rPr>
          <w:rFonts w:ascii="Times New Roman" w:eastAsia="仿宋" w:hAnsi="Times New Roman" w:cs="Times New Roman" w:hint="eastAsia"/>
          <w:color w:val="000000"/>
          <w:sz w:val="28"/>
          <w:szCs w:val="28"/>
        </w:rPr>
        <w:t>由</w:t>
      </w:r>
      <w:r w:rsidRPr="007C69C9">
        <w:rPr>
          <w:rFonts w:ascii="Times New Roman" w:eastAsia="仿宋" w:hAnsi="Times New Roman" w:cs="Times New Roman"/>
          <w:color w:val="000000"/>
          <w:sz w:val="28"/>
          <w:szCs w:val="28"/>
        </w:rPr>
        <w:t>光学系统设计和先进光学制造领域</w:t>
      </w:r>
      <w:r w:rsidRPr="007C69C9">
        <w:rPr>
          <w:rFonts w:ascii="Times New Roman" w:eastAsia="仿宋" w:hAnsi="Times New Roman" w:cs="Times New Roman" w:hint="eastAsia"/>
          <w:color w:val="000000"/>
          <w:sz w:val="28"/>
          <w:szCs w:val="28"/>
        </w:rPr>
        <w:t>知名</w:t>
      </w:r>
      <w:r w:rsidRPr="007C69C9">
        <w:rPr>
          <w:rFonts w:ascii="Times New Roman" w:eastAsia="仿宋" w:hAnsi="Times New Roman" w:cs="Times New Roman"/>
          <w:color w:val="000000"/>
          <w:sz w:val="28"/>
          <w:szCs w:val="28"/>
        </w:rPr>
        <w:t>专</w:t>
      </w:r>
      <w:smartTag w:uri="urn:schemas-microsoft-com:office:smarttags" w:element="PersonName">
        <w:smartTagPr>
          <w:attr w:name="ProductID" w:val="家潘"/>
        </w:smartTagPr>
        <w:r w:rsidRPr="007C69C9">
          <w:rPr>
            <w:rFonts w:ascii="Times New Roman" w:eastAsia="仿宋" w:hAnsi="Times New Roman" w:cs="Times New Roman"/>
            <w:color w:val="000000"/>
            <w:sz w:val="28"/>
            <w:szCs w:val="28"/>
          </w:rPr>
          <w:t>家潘</w:t>
        </w:r>
      </w:smartTag>
      <w:r w:rsidRPr="007C69C9">
        <w:rPr>
          <w:rFonts w:ascii="Times New Roman" w:eastAsia="仿宋" w:hAnsi="Times New Roman" w:cs="Times New Roman"/>
          <w:color w:val="000000"/>
          <w:sz w:val="28"/>
          <w:szCs w:val="28"/>
        </w:rPr>
        <w:t>君骅院士</w:t>
      </w:r>
      <w:r w:rsidRPr="007C69C9">
        <w:rPr>
          <w:rFonts w:ascii="Times New Roman" w:eastAsia="仿宋" w:hAnsi="Times New Roman" w:cs="Times New Roman"/>
          <w:color w:val="000000"/>
          <w:sz w:val="28"/>
          <w:szCs w:val="28"/>
        </w:rPr>
        <w:lastRenderedPageBreak/>
        <w:t>领衔，有博士生导师</w:t>
      </w:r>
      <w:r w:rsidRPr="007C69C9">
        <w:rPr>
          <w:rFonts w:ascii="Times New Roman" w:eastAsia="仿宋" w:hAnsi="Times New Roman" w:cs="Times New Roman" w:hint="eastAsia"/>
          <w:color w:val="000000"/>
          <w:sz w:val="28"/>
          <w:szCs w:val="28"/>
        </w:rPr>
        <w:t>10</w:t>
      </w:r>
      <w:r w:rsidRPr="007C69C9">
        <w:rPr>
          <w:rFonts w:ascii="Times New Roman" w:eastAsia="仿宋" w:hAnsi="Times New Roman" w:cs="Times New Roman" w:hint="eastAsia"/>
          <w:color w:val="000000"/>
          <w:sz w:val="28"/>
          <w:szCs w:val="28"/>
        </w:rPr>
        <w:t>余</w:t>
      </w:r>
      <w:r w:rsidRPr="007C69C9">
        <w:rPr>
          <w:rFonts w:ascii="Times New Roman" w:eastAsia="仿宋" w:hAnsi="Times New Roman" w:cs="Times New Roman"/>
          <w:color w:val="000000"/>
          <w:sz w:val="28"/>
          <w:szCs w:val="28"/>
        </w:rPr>
        <w:t>人，硕士生导师</w:t>
      </w:r>
      <w:r w:rsidRPr="007C69C9">
        <w:rPr>
          <w:rFonts w:ascii="Times New Roman" w:eastAsia="仿宋" w:hAnsi="Times New Roman" w:cs="Times New Roman" w:hint="eastAsia"/>
          <w:color w:val="000000"/>
          <w:sz w:val="28"/>
          <w:szCs w:val="28"/>
        </w:rPr>
        <w:t>20</w:t>
      </w:r>
      <w:r w:rsidRPr="007C69C9">
        <w:rPr>
          <w:rFonts w:ascii="Times New Roman" w:eastAsia="仿宋" w:hAnsi="Times New Roman" w:cs="Times New Roman" w:hint="eastAsia"/>
          <w:color w:val="000000"/>
          <w:sz w:val="28"/>
          <w:szCs w:val="28"/>
        </w:rPr>
        <w:t>余</w:t>
      </w:r>
      <w:r w:rsidRPr="007C69C9">
        <w:rPr>
          <w:rFonts w:ascii="Times New Roman" w:eastAsia="仿宋" w:hAnsi="Times New Roman" w:cs="Times New Roman"/>
          <w:color w:val="000000"/>
          <w:sz w:val="28"/>
          <w:szCs w:val="28"/>
        </w:rPr>
        <w:t>人，拥有近</w:t>
      </w:r>
      <w:smartTag w:uri="urn:schemas-microsoft-com:office:smarttags" w:element="chmetcnv">
        <w:smartTagPr>
          <w:attr w:name="TCSC" w:val="0"/>
          <w:attr w:name="NumberType" w:val="1"/>
          <w:attr w:name="Negative" w:val="False"/>
          <w:attr w:name="HasSpace" w:val="False"/>
          <w:attr w:name="SourceValue" w:val="10000"/>
          <w:attr w:name="UnitName" w:val="平方米"/>
        </w:smartTagPr>
        <w:r w:rsidRPr="007C69C9">
          <w:rPr>
            <w:rFonts w:ascii="Times New Roman" w:eastAsia="仿宋" w:hAnsi="Times New Roman" w:cs="Times New Roman"/>
            <w:color w:val="000000"/>
            <w:sz w:val="28"/>
            <w:szCs w:val="28"/>
          </w:rPr>
          <w:t>10000</w:t>
        </w:r>
        <w:r w:rsidRPr="007C69C9">
          <w:rPr>
            <w:rFonts w:ascii="Times New Roman" w:eastAsia="仿宋" w:hAnsi="Times New Roman" w:cs="Times New Roman"/>
            <w:color w:val="000000"/>
            <w:sz w:val="28"/>
            <w:szCs w:val="28"/>
          </w:rPr>
          <w:t>平方米</w:t>
        </w:r>
      </w:smartTag>
      <w:r w:rsidRPr="007C69C9">
        <w:rPr>
          <w:rFonts w:ascii="Times New Roman" w:eastAsia="仿宋" w:hAnsi="Times New Roman" w:cs="Times New Roman"/>
          <w:color w:val="000000"/>
          <w:sz w:val="28"/>
          <w:szCs w:val="28"/>
        </w:rPr>
        <w:t>的实验室，仪器设备种类齐全、性能先进，为开展科研工作提供了优良的硬件条件。近五年来，先后承担完成了</w:t>
      </w:r>
      <w:r w:rsidRPr="007C69C9">
        <w:rPr>
          <w:rFonts w:ascii="Times New Roman" w:eastAsia="仿宋" w:hAnsi="Times New Roman" w:cs="Times New Roman"/>
          <w:color w:val="000000"/>
          <w:sz w:val="28"/>
          <w:szCs w:val="28"/>
        </w:rPr>
        <w:t>“863”</w:t>
      </w:r>
      <w:r w:rsidRPr="007C69C9">
        <w:rPr>
          <w:rFonts w:ascii="Times New Roman" w:eastAsia="仿宋" w:hAnsi="Times New Roman" w:cs="Times New Roman"/>
          <w:color w:val="000000"/>
          <w:sz w:val="28"/>
          <w:szCs w:val="28"/>
        </w:rPr>
        <w:t>高科技研究项目、</w:t>
      </w:r>
      <w:r w:rsidRPr="007C69C9">
        <w:rPr>
          <w:rFonts w:ascii="Times New Roman" w:eastAsia="仿宋" w:hAnsi="Times New Roman" w:cs="Times New Roman"/>
          <w:color w:val="000000"/>
          <w:sz w:val="28"/>
          <w:szCs w:val="28"/>
        </w:rPr>
        <w:t>“973”</w:t>
      </w:r>
      <w:r w:rsidRPr="007C69C9">
        <w:rPr>
          <w:rFonts w:ascii="Times New Roman" w:eastAsia="仿宋" w:hAnsi="Times New Roman" w:cs="Times New Roman"/>
          <w:color w:val="000000"/>
          <w:sz w:val="28"/>
          <w:szCs w:val="28"/>
        </w:rPr>
        <w:t>项目等国家级项目近</w:t>
      </w:r>
      <w:r w:rsidRPr="007C69C9">
        <w:rPr>
          <w:rFonts w:ascii="Times New Roman" w:eastAsia="仿宋" w:hAnsi="Times New Roman" w:cs="Times New Roman" w:hint="eastAsia"/>
          <w:color w:val="000000"/>
          <w:sz w:val="28"/>
          <w:szCs w:val="28"/>
        </w:rPr>
        <w:t>90</w:t>
      </w:r>
      <w:r w:rsidRPr="007C69C9">
        <w:rPr>
          <w:rFonts w:ascii="Times New Roman" w:eastAsia="仿宋" w:hAnsi="Times New Roman" w:cs="Times New Roman"/>
          <w:color w:val="000000"/>
          <w:sz w:val="28"/>
          <w:szCs w:val="28"/>
        </w:rPr>
        <w:t>项，授权专利</w:t>
      </w:r>
      <w:r w:rsidRPr="007C69C9">
        <w:rPr>
          <w:rFonts w:ascii="Times New Roman" w:eastAsia="仿宋" w:hAnsi="Times New Roman" w:cs="Times New Roman" w:hint="eastAsia"/>
          <w:color w:val="000000"/>
          <w:sz w:val="28"/>
          <w:szCs w:val="28"/>
        </w:rPr>
        <w:t>8</w:t>
      </w:r>
      <w:r w:rsidRPr="007C69C9">
        <w:rPr>
          <w:rFonts w:ascii="Times New Roman" w:eastAsia="仿宋" w:hAnsi="Times New Roman" w:cs="Times New Roman"/>
          <w:color w:val="000000"/>
          <w:sz w:val="28"/>
          <w:szCs w:val="28"/>
        </w:rPr>
        <w:t>0</w:t>
      </w:r>
      <w:r w:rsidRPr="007C69C9">
        <w:rPr>
          <w:rFonts w:ascii="Times New Roman" w:eastAsia="仿宋" w:hAnsi="Times New Roman" w:cs="Times New Roman"/>
          <w:color w:val="000000"/>
          <w:sz w:val="28"/>
          <w:szCs w:val="28"/>
        </w:rPr>
        <w:t>余项，发表论文</w:t>
      </w:r>
      <w:r w:rsidRPr="007C69C9">
        <w:rPr>
          <w:rFonts w:ascii="Times New Roman" w:eastAsia="仿宋" w:hAnsi="Times New Roman" w:cs="Times New Roman"/>
          <w:color w:val="000000"/>
          <w:sz w:val="28"/>
          <w:szCs w:val="28"/>
        </w:rPr>
        <w:t>300</w:t>
      </w:r>
      <w:r w:rsidRPr="007C69C9">
        <w:rPr>
          <w:rFonts w:ascii="Times New Roman" w:eastAsia="仿宋" w:hAnsi="Times New Roman" w:cs="Times New Roman"/>
          <w:color w:val="000000"/>
          <w:sz w:val="28"/>
          <w:szCs w:val="28"/>
        </w:rPr>
        <w:t>余篇，在国内外有较强的影响力。</w:t>
      </w:r>
    </w:p>
    <w:p w:rsidR="007C69C9" w:rsidRPr="007C69C9" w:rsidRDefault="007C69C9" w:rsidP="007C69C9">
      <w:pPr>
        <w:keepNext/>
        <w:keepLines/>
        <w:spacing w:line="360" w:lineRule="auto"/>
        <w:outlineLvl w:val="1"/>
        <w:rPr>
          <w:rFonts w:ascii="Times New Roman" w:eastAsia="黑体" w:hAnsi="Times New Roman" w:cs="Times New Roman"/>
          <w:bCs/>
          <w:color w:val="000000"/>
          <w:sz w:val="28"/>
          <w:szCs w:val="32"/>
        </w:rPr>
      </w:pPr>
      <w:r w:rsidRPr="007C69C9">
        <w:rPr>
          <w:rFonts w:ascii="Times New Roman" w:eastAsia="黑体" w:hAnsi="Times New Roman" w:cs="Times New Roman" w:hint="eastAsia"/>
          <w:bCs/>
          <w:color w:val="000000"/>
          <w:sz w:val="28"/>
          <w:szCs w:val="32"/>
        </w:rPr>
        <w:t>二、培养目标及基本要求</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color w:val="000000"/>
          <w:sz w:val="28"/>
          <w:szCs w:val="28"/>
        </w:rPr>
        <w:t>本专业培养面向世界、面向未来、面向现代化、德智体全面发展的，能从事光学工程学科领域教学、科研的高层次创造性人才。</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color w:val="000000"/>
          <w:sz w:val="28"/>
          <w:szCs w:val="28"/>
        </w:rPr>
        <w:t>光学工</w:t>
      </w:r>
      <w:smartTag w:uri="urn:schemas-microsoft-com:office:smarttags" w:element="PersonName">
        <w:smartTagPr>
          <w:attr w:name="ProductID" w:val="程"/>
        </w:smartTagPr>
        <w:r w:rsidRPr="007C69C9">
          <w:rPr>
            <w:rFonts w:ascii="Times New Roman" w:eastAsia="仿宋" w:hAnsi="Times New Roman" w:cs="Times New Roman"/>
            <w:color w:val="000000"/>
            <w:sz w:val="28"/>
            <w:szCs w:val="28"/>
          </w:rPr>
          <w:t>程</w:t>
        </w:r>
      </w:smartTag>
      <w:r w:rsidRPr="007C69C9">
        <w:rPr>
          <w:rFonts w:ascii="Times New Roman" w:eastAsia="仿宋" w:hAnsi="Times New Roman" w:cs="Times New Roman"/>
          <w:color w:val="000000"/>
          <w:sz w:val="28"/>
          <w:szCs w:val="28"/>
        </w:rPr>
        <w:t>博士学位获得者应在光学工程专业的研究领域中具有坚实宽广的理论基础和系统深入的专门知识。深入了解该领域发展方向</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国际学术研究前沿和工程技术最新发展动态。熟练掌握与本学科相关的实验器件的使用和制备技术。具有独立研究能力和主持科研工程项目的组织能力。有严谨求实的科学作风，能够从事理论和实验研究并做成创造性的成果。应至少掌握一门外国语，能熟练地阅读本专业的外文资料，具有一定的写作能力和进行国际学术交流的能力，能胜任本专业或相近专业的科研、教学、工程技术或技术管理工作。</w:t>
      </w:r>
    </w:p>
    <w:p w:rsidR="007C69C9" w:rsidRPr="007C69C9" w:rsidRDefault="007C69C9" w:rsidP="007C69C9">
      <w:pPr>
        <w:keepNext/>
        <w:keepLines/>
        <w:spacing w:line="360" w:lineRule="auto"/>
        <w:outlineLvl w:val="1"/>
        <w:rPr>
          <w:rFonts w:ascii="Times New Roman" w:eastAsia="黑体" w:hAnsi="Times New Roman" w:cs="Times New Roman"/>
          <w:bCs/>
          <w:color w:val="000000"/>
          <w:sz w:val="28"/>
          <w:szCs w:val="32"/>
        </w:rPr>
      </w:pPr>
      <w:r w:rsidRPr="007C69C9">
        <w:rPr>
          <w:rFonts w:ascii="Times New Roman" w:eastAsia="黑体" w:hAnsi="Times New Roman" w:cs="Times New Roman"/>
          <w:bCs/>
          <w:color w:val="000000"/>
          <w:sz w:val="28"/>
          <w:szCs w:val="32"/>
        </w:rPr>
        <w:t>三、培养年限与培养方式</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color w:val="000000"/>
          <w:sz w:val="28"/>
          <w:szCs w:val="28"/>
        </w:rPr>
        <w:t>1</w:t>
      </w:r>
      <w:r w:rsidRPr="007C69C9">
        <w:rPr>
          <w:rFonts w:ascii="Times New Roman" w:eastAsia="仿宋" w:hAnsi="Times New Roman" w:cs="Times New Roman"/>
          <w:color w:val="000000"/>
          <w:sz w:val="28"/>
          <w:szCs w:val="28"/>
        </w:rPr>
        <w:t>．培养年限</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非定向培养学制</w:t>
      </w:r>
      <w:r w:rsidRPr="007C69C9">
        <w:rPr>
          <w:rFonts w:ascii="Times New Roman" w:eastAsia="仿宋" w:hAnsi="Times New Roman" w:cs="Times New Roman" w:hint="eastAsia"/>
          <w:color w:val="000000"/>
          <w:sz w:val="28"/>
          <w:szCs w:val="28"/>
        </w:rPr>
        <w:t>3</w:t>
      </w:r>
      <w:r w:rsidRPr="007C69C9">
        <w:rPr>
          <w:rFonts w:ascii="Times New Roman" w:eastAsia="仿宋" w:hAnsi="Times New Roman" w:cs="Times New Roman" w:hint="eastAsia"/>
          <w:color w:val="000000"/>
          <w:sz w:val="28"/>
          <w:szCs w:val="28"/>
        </w:rPr>
        <w:t>年，定向培养学制</w:t>
      </w:r>
      <w:r w:rsidRPr="007C69C9">
        <w:rPr>
          <w:rFonts w:ascii="Times New Roman" w:eastAsia="仿宋" w:hAnsi="Times New Roman" w:cs="Times New Roman" w:hint="eastAsia"/>
          <w:color w:val="000000"/>
          <w:sz w:val="28"/>
          <w:szCs w:val="28"/>
        </w:rPr>
        <w:t>4</w:t>
      </w:r>
      <w:r w:rsidRPr="007C69C9">
        <w:rPr>
          <w:rFonts w:ascii="Times New Roman" w:eastAsia="仿宋" w:hAnsi="Times New Roman" w:cs="Times New Roman" w:hint="eastAsia"/>
          <w:color w:val="000000"/>
          <w:sz w:val="28"/>
          <w:szCs w:val="28"/>
        </w:rPr>
        <w:t>年。学习年限最长不超过</w:t>
      </w:r>
      <w:r w:rsidRPr="007C69C9">
        <w:rPr>
          <w:rFonts w:ascii="Times New Roman" w:eastAsia="仿宋" w:hAnsi="Times New Roman" w:cs="Times New Roman" w:hint="eastAsia"/>
          <w:color w:val="000000"/>
          <w:sz w:val="28"/>
          <w:szCs w:val="28"/>
        </w:rPr>
        <w:t>8</w:t>
      </w:r>
      <w:r w:rsidRPr="007C69C9">
        <w:rPr>
          <w:rFonts w:ascii="Times New Roman" w:eastAsia="仿宋" w:hAnsi="Times New Roman" w:cs="Times New Roman" w:hint="eastAsia"/>
          <w:color w:val="000000"/>
          <w:sz w:val="28"/>
          <w:szCs w:val="28"/>
        </w:rPr>
        <w:t>年。</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color w:val="000000"/>
          <w:sz w:val="28"/>
          <w:szCs w:val="28"/>
        </w:rPr>
        <w:t>2</w:t>
      </w:r>
      <w:r w:rsidRPr="007C69C9">
        <w:rPr>
          <w:rFonts w:ascii="Times New Roman" w:eastAsia="仿宋" w:hAnsi="Times New Roman" w:cs="Times New Roman"/>
          <w:color w:val="000000"/>
          <w:sz w:val="28"/>
          <w:szCs w:val="28"/>
        </w:rPr>
        <w:t>．培养方式</w:t>
      </w:r>
    </w:p>
    <w:p w:rsidR="007C69C9" w:rsidRPr="007C69C9" w:rsidRDefault="007C69C9" w:rsidP="007C69C9">
      <w:pPr>
        <w:spacing w:line="360" w:lineRule="auto"/>
        <w:ind w:firstLineChars="222" w:firstLine="622"/>
        <w:rPr>
          <w:rFonts w:ascii="Times New Roman" w:eastAsia="仿宋" w:hAnsi="Times New Roman" w:cs="Times New Roman"/>
          <w:bCs/>
          <w:color w:val="000000"/>
          <w:sz w:val="28"/>
          <w:szCs w:val="28"/>
        </w:rPr>
      </w:pPr>
      <w:r w:rsidRPr="007C69C9">
        <w:rPr>
          <w:rFonts w:ascii="Times New Roman" w:eastAsia="仿宋" w:hAnsi="Times New Roman" w:cs="Times New Roman" w:hint="eastAsia"/>
          <w:color w:val="000000"/>
          <w:sz w:val="28"/>
          <w:szCs w:val="28"/>
        </w:rPr>
        <w:t>博士生的培养工作由导师负责</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hint="eastAsia"/>
          <w:bCs/>
          <w:color w:val="000000"/>
          <w:sz w:val="28"/>
          <w:szCs w:val="28"/>
        </w:rPr>
        <w:t>采用课程学习、科学研究、学位</w:t>
      </w:r>
      <w:r w:rsidRPr="007C69C9">
        <w:rPr>
          <w:rFonts w:ascii="Times New Roman" w:eastAsia="仿宋" w:hAnsi="Times New Roman" w:cs="Times New Roman" w:hint="eastAsia"/>
          <w:bCs/>
          <w:color w:val="000000"/>
          <w:sz w:val="28"/>
          <w:szCs w:val="28"/>
        </w:rPr>
        <w:lastRenderedPageBreak/>
        <w:t>论文相结合的</w:t>
      </w:r>
      <w:r w:rsidRPr="007C69C9">
        <w:rPr>
          <w:rFonts w:ascii="Times New Roman" w:eastAsia="仿宋" w:hAnsi="Times New Roman" w:cs="Times New Roman" w:hint="eastAsia"/>
          <w:color w:val="000000"/>
          <w:sz w:val="28"/>
          <w:szCs w:val="28"/>
        </w:rPr>
        <w:t>培养</w:t>
      </w:r>
      <w:r w:rsidRPr="007C69C9">
        <w:rPr>
          <w:rFonts w:ascii="Times New Roman" w:eastAsia="仿宋" w:hAnsi="Times New Roman" w:cs="Times New Roman" w:hint="eastAsia"/>
          <w:bCs/>
          <w:color w:val="000000"/>
          <w:sz w:val="28"/>
          <w:szCs w:val="28"/>
        </w:rPr>
        <w:t>方式。</w:t>
      </w:r>
      <w:r w:rsidRPr="007C69C9">
        <w:rPr>
          <w:rFonts w:ascii="Times New Roman" w:eastAsia="仿宋" w:hAnsi="Times New Roman" w:cs="Times New Roman" w:hint="eastAsia"/>
          <w:color w:val="000000"/>
          <w:sz w:val="28"/>
          <w:szCs w:val="28"/>
        </w:rPr>
        <w:t>博士生通过完成一定学分的课程学习，包括跨学科课程的学习，系统掌握所在学科领域的理论和方法，提高分析问题和解决问题的能力。博士生以科学研究工作为主，重点培养独立从事学术研究的能力。</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第一学年：完成课程学分的修习，完成文献综述和开题报告。</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第二学年：开展相关研究工作，完成</w:t>
      </w:r>
      <w:r w:rsidRPr="007C69C9">
        <w:rPr>
          <w:rFonts w:ascii="Times New Roman" w:eastAsia="仿宋" w:hAnsi="Times New Roman" w:cs="Times New Roman"/>
          <w:color w:val="000000"/>
          <w:sz w:val="28"/>
          <w:szCs w:val="28"/>
        </w:rPr>
        <w:t>中期考核</w:t>
      </w:r>
      <w:r w:rsidRPr="007C69C9">
        <w:rPr>
          <w:rFonts w:ascii="Times New Roman" w:eastAsia="仿宋" w:hAnsi="Times New Roman" w:cs="Times New Roman" w:hint="eastAsia"/>
          <w:color w:val="000000"/>
          <w:sz w:val="28"/>
          <w:szCs w:val="28"/>
        </w:rPr>
        <w:t>。</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第三学年起：继续开展相关研究工作。在完成学位论文工作、达到各项培养要求后提出毕业和学位申请，进行学位论文评审和答辩。</w:t>
      </w:r>
    </w:p>
    <w:p w:rsidR="007C69C9" w:rsidRPr="007C69C9" w:rsidRDefault="007C69C9" w:rsidP="007C69C9">
      <w:pPr>
        <w:keepNext/>
        <w:keepLines/>
        <w:spacing w:line="360" w:lineRule="auto"/>
        <w:outlineLvl w:val="1"/>
        <w:rPr>
          <w:rFonts w:ascii="Times New Roman" w:eastAsia="黑体" w:hAnsi="Times New Roman" w:cs="Times New Roman"/>
          <w:bCs/>
          <w:color w:val="000000"/>
          <w:sz w:val="28"/>
          <w:szCs w:val="32"/>
        </w:rPr>
      </w:pPr>
      <w:r w:rsidRPr="007C69C9">
        <w:rPr>
          <w:rFonts w:ascii="Times New Roman" w:eastAsia="黑体" w:hAnsi="Times New Roman" w:cs="Times New Roman"/>
          <w:bCs/>
          <w:color w:val="000000"/>
          <w:sz w:val="28"/>
          <w:szCs w:val="32"/>
        </w:rPr>
        <w:t>四</w:t>
      </w:r>
      <w:r w:rsidRPr="007C69C9">
        <w:rPr>
          <w:rFonts w:ascii="Times New Roman" w:eastAsia="黑体" w:hAnsi="Times New Roman" w:cs="Times New Roman" w:hint="eastAsia"/>
          <w:bCs/>
          <w:color w:val="000000"/>
          <w:sz w:val="28"/>
          <w:szCs w:val="32"/>
        </w:rPr>
        <w:t>、</w:t>
      </w:r>
      <w:r w:rsidRPr="007C69C9">
        <w:rPr>
          <w:rFonts w:ascii="Times New Roman" w:eastAsia="黑体" w:hAnsi="Times New Roman" w:cs="Times New Roman"/>
          <w:bCs/>
          <w:color w:val="000000"/>
          <w:sz w:val="28"/>
          <w:szCs w:val="32"/>
        </w:rPr>
        <w:t>学分要求和课程设置</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color w:val="000000"/>
          <w:sz w:val="28"/>
          <w:szCs w:val="28"/>
        </w:rPr>
        <w:t>1</w:t>
      </w:r>
      <w:r w:rsidRPr="007C69C9">
        <w:rPr>
          <w:rFonts w:ascii="Times New Roman" w:eastAsia="仿宋" w:hAnsi="Times New Roman" w:cs="Times New Roman"/>
          <w:color w:val="000000"/>
          <w:sz w:val="28"/>
          <w:szCs w:val="28"/>
        </w:rPr>
        <w:t>．课程结构及总学分</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课程实行学分制。课程分为公共课程、专业核心课程、培养环节和非学位课程四个模块，充分体现理论与实践相结合的原则。总学分不少于</w:t>
      </w:r>
      <w:r w:rsidRPr="007C69C9">
        <w:rPr>
          <w:rFonts w:ascii="Times New Roman" w:eastAsia="仿宋" w:hAnsi="Times New Roman" w:cs="Times New Roman" w:hint="eastAsia"/>
          <w:color w:val="000000"/>
          <w:sz w:val="28"/>
          <w:szCs w:val="28"/>
        </w:rPr>
        <w:t>15</w:t>
      </w:r>
      <w:r w:rsidRPr="007C69C9">
        <w:rPr>
          <w:rFonts w:ascii="Times New Roman" w:eastAsia="仿宋" w:hAnsi="Times New Roman" w:cs="Times New Roman" w:hint="eastAsia"/>
          <w:color w:val="000000"/>
          <w:sz w:val="28"/>
          <w:szCs w:val="28"/>
        </w:rPr>
        <w:t>个学分。</w:t>
      </w:r>
    </w:p>
    <w:p w:rsidR="007C69C9" w:rsidRPr="007C69C9" w:rsidRDefault="007C69C9" w:rsidP="007C69C9">
      <w:pPr>
        <w:spacing w:line="360" w:lineRule="auto"/>
        <w:ind w:firstLineChars="200" w:firstLine="482"/>
        <w:rPr>
          <w:rFonts w:ascii="仿宋" w:eastAsia="仿宋" w:hAnsi="仿宋" w:cs="Times New Roman"/>
          <w:b/>
          <w:color w:val="000000"/>
          <w:sz w:val="24"/>
          <w:szCs w:val="28"/>
        </w:rPr>
      </w:pPr>
      <w:r w:rsidRPr="007C69C9">
        <w:rPr>
          <w:rFonts w:ascii="仿宋" w:eastAsia="仿宋" w:hAnsi="仿宋" w:cs="Times New Roman" w:hint="eastAsia"/>
          <w:b/>
          <w:color w:val="000000"/>
          <w:sz w:val="24"/>
          <w:szCs w:val="28"/>
        </w:rPr>
        <w:t>公共课程</w:t>
      </w:r>
      <w:r w:rsidRPr="007C69C9">
        <w:rPr>
          <w:rFonts w:ascii="仿宋" w:eastAsia="仿宋" w:hAnsi="仿宋" w:cs="宋体" w:hint="eastAsia"/>
          <w:b/>
          <w:bCs/>
          <w:color w:val="000000"/>
          <w:sz w:val="24"/>
          <w:szCs w:val="28"/>
        </w:rPr>
        <w:t>（7学分）</w:t>
      </w:r>
      <w:r w:rsidRPr="007C69C9">
        <w:rPr>
          <w:rFonts w:ascii="仿宋" w:eastAsia="仿宋" w:hAnsi="仿宋" w:cs="Times New Roman" w:hint="eastAsia"/>
          <w:b/>
          <w:color w:val="000000"/>
          <w:sz w:val="24"/>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956"/>
        <w:gridCol w:w="786"/>
        <w:gridCol w:w="3037"/>
      </w:tblGrid>
      <w:tr w:rsidR="007C69C9" w:rsidRPr="007C69C9" w:rsidTr="00032E6B">
        <w:trPr>
          <w:trHeight w:val="680"/>
          <w:tblHeader/>
          <w:jc w:val="center"/>
        </w:trPr>
        <w:tc>
          <w:tcPr>
            <w:tcW w:w="2196"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b/>
                <w:color w:val="000000"/>
                <w:sz w:val="24"/>
                <w:szCs w:val="21"/>
              </w:rPr>
            </w:pPr>
            <w:r w:rsidRPr="007C69C9">
              <w:rPr>
                <w:rFonts w:ascii="Times New Roman" w:eastAsia="仿宋" w:hAnsi="仿宋" w:cs="Times New Roman" w:hint="eastAsia"/>
                <w:b/>
                <w:color w:val="000000"/>
                <w:sz w:val="24"/>
                <w:szCs w:val="21"/>
              </w:rPr>
              <w:t>课程名称</w:t>
            </w:r>
          </w:p>
        </w:tc>
        <w:tc>
          <w:tcPr>
            <w:tcW w:w="5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b/>
                <w:color w:val="000000"/>
                <w:sz w:val="24"/>
                <w:szCs w:val="21"/>
              </w:rPr>
            </w:pPr>
            <w:r w:rsidRPr="007C69C9">
              <w:rPr>
                <w:rFonts w:ascii="Times New Roman" w:eastAsia="仿宋" w:hAnsi="仿宋" w:cs="Times New Roman" w:hint="eastAsia"/>
                <w:b/>
                <w:color w:val="000000"/>
                <w:sz w:val="24"/>
                <w:szCs w:val="21"/>
              </w:rPr>
              <w:t>学时</w:t>
            </w:r>
          </w:p>
        </w:tc>
        <w:tc>
          <w:tcPr>
            <w:tcW w:w="4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b/>
                <w:color w:val="000000"/>
                <w:sz w:val="24"/>
                <w:szCs w:val="21"/>
              </w:rPr>
            </w:pPr>
            <w:r w:rsidRPr="007C69C9">
              <w:rPr>
                <w:rFonts w:ascii="Times New Roman" w:eastAsia="仿宋" w:hAnsi="仿宋" w:cs="Times New Roman" w:hint="eastAsia"/>
                <w:b/>
                <w:color w:val="000000"/>
                <w:sz w:val="24"/>
                <w:szCs w:val="21"/>
              </w:rPr>
              <w:t>学分</w:t>
            </w:r>
          </w:p>
        </w:tc>
        <w:tc>
          <w:tcPr>
            <w:tcW w:w="1782"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b/>
                <w:color w:val="000000"/>
                <w:sz w:val="24"/>
                <w:szCs w:val="21"/>
              </w:rPr>
            </w:pPr>
            <w:r w:rsidRPr="007C69C9">
              <w:rPr>
                <w:rFonts w:ascii="Times New Roman" w:eastAsia="仿宋" w:hAnsi="仿宋" w:cs="Times New Roman" w:hint="eastAsia"/>
                <w:b/>
                <w:color w:val="000000"/>
                <w:sz w:val="24"/>
                <w:szCs w:val="21"/>
              </w:rPr>
              <w:t>开设时间</w:t>
            </w:r>
          </w:p>
        </w:tc>
      </w:tr>
      <w:tr w:rsidR="007C69C9" w:rsidRPr="007C69C9" w:rsidTr="00032E6B">
        <w:trPr>
          <w:trHeight w:val="454"/>
          <w:jc w:val="center"/>
        </w:trPr>
        <w:tc>
          <w:tcPr>
            <w:tcW w:w="2196"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仿宋" w:cs="Times New Roman" w:hint="eastAsia"/>
                <w:color w:val="000000"/>
                <w:sz w:val="24"/>
                <w:szCs w:val="21"/>
              </w:rPr>
              <w:t>博士</w:t>
            </w:r>
            <w:r w:rsidRPr="007C69C9">
              <w:rPr>
                <w:rFonts w:ascii="Times New Roman" w:eastAsia="仿宋" w:hAnsi="仿宋" w:cs="Times New Roman"/>
                <w:color w:val="000000"/>
                <w:sz w:val="24"/>
                <w:szCs w:val="21"/>
              </w:rPr>
              <w:t>政治理论课</w:t>
            </w:r>
          </w:p>
        </w:tc>
        <w:tc>
          <w:tcPr>
            <w:tcW w:w="5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54</w:t>
            </w:r>
          </w:p>
        </w:tc>
        <w:tc>
          <w:tcPr>
            <w:tcW w:w="4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3</w:t>
            </w:r>
          </w:p>
        </w:tc>
        <w:tc>
          <w:tcPr>
            <w:tcW w:w="1782"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仿宋" w:cs="Times New Roman" w:hint="eastAsia"/>
                <w:color w:val="000000"/>
                <w:sz w:val="24"/>
                <w:szCs w:val="21"/>
              </w:rPr>
              <w:t>第一学期</w:t>
            </w:r>
          </w:p>
        </w:tc>
      </w:tr>
      <w:tr w:rsidR="007C69C9" w:rsidRPr="007C69C9" w:rsidTr="00032E6B">
        <w:trPr>
          <w:trHeight w:val="454"/>
          <w:jc w:val="center"/>
        </w:trPr>
        <w:tc>
          <w:tcPr>
            <w:tcW w:w="2196"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仿宋" w:cs="Times New Roman" w:hint="eastAsia"/>
                <w:color w:val="000000"/>
                <w:sz w:val="24"/>
                <w:szCs w:val="21"/>
              </w:rPr>
              <w:t>博士基础英语</w:t>
            </w:r>
          </w:p>
        </w:tc>
        <w:tc>
          <w:tcPr>
            <w:tcW w:w="5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36</w:t>
            </w:r>
          </w:p>
        </w:tc>
        <w:tc>
          <w:tcPr>
            <w:tcW w:w="4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2</w:t>
            </w:r>
          </w:p>
        </w:tc>
        <w:tc>
          <w:tcPr>
            <w:tcW w:w="1782"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仿宋" w:cs="Times New Roman" w:hint="eastAsia"/>
                <w:color w:val="000000"/>
                <w:sz w:val="24"/>
                <w:szCs w:val="21"/>
              </w:rPr>
              <w:t>第一学期</w:t>
            </w:r>
          </w:p>
        </w:tc>
      </w:tr>
      <w:tr w:rsidR="007C69C9" w:rsidRPr="007C69C9" w:rsidTr="00032E6B">
        <w:trPr>
          <w:trHeight w:val="454"/>
          <w:jc w:val="center"/>
        </w:trPr>
        <w:tc>
          <w:tcPr>
            <w:tcW w:w="2196"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仿宋" w:cs="Times New Roman" w:hint="eastAsia"/>
                <w:color w:val="000000"/>
                <w:sz w:val="24"/>
                <w:szCs w:val="21"/>
              </w:rPr>
              <w:t>博士专业英语</w:t>
            </w:r>
          </w:p>
        </w:tc>
        <w:tc>
          <w:tcPr>
            <w:tcW w:w="561" w:type="pct"/>
            <w:tcBorders>
              <w:bottom w:val="single" w:sz="4" w:space="0" w:color="auto"/>
            </w:tcBorders>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36</w:t>
            </w:r>
          </w:p>
        </w:tc>
        <w:tc>
          <w:tcPr>
            <w:tcW w:w="461" w:type="pct"/>
            <w:tcBorders>
              <w:bottom w:val="single" w:sz="4" w:space="0" w:color="auto"/>
            </w:tcBorders>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2</w:t>
            </w:r>
          </w:p>
        </w:tc>
        <w:tc>
          <w:tcPr>
            <w:tcW w:w="1782" w:type="pct"/>
            <w:tcBorders>
              <w:bottom w:val="single" w:sz="4" w:space="0" w:color="auto"/>
            </w:tcBorders>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仿宋" w:cs="Times New Roman" w:hint="eastAsia"/>
                <w:color w:val="000000"/>
                <w:sz w:val="24"/>
                <w:szCs w:val="21"/>
              </w:rPr>
              <w:t>第一学期</w:t>
            </w:r>
          </w:p>
        </w:tc>
      </w:tr>
    </w:tbl>
    <w:p w:rsidR="007C69C9" w:rsidRPr="007C69C9" w:rsidRDefault="007C69C9" w:rsidP="007C69C9">
      <w:pPr>
        <w:adjustRightInd w:val="0"/>
        <w:snapToGrid w:val="0"/>
        <w:spacing w:line="336" w:lineRule="auto"/>
        <w:ind w:firstLineChars="200" w:firstLine="482"/>
        <w:jc w:val="left"/>
        <w:rPr>
          <w:rFonts w:ascii="仿宋" w:eastAsia="仿宋" w:hAnsi="仿宋" w:cs="Times New Roman"/>
          <w:b/>
          <w:color w:val="000000"/>
          <w:sz w:val="24"/>
          <w:szCs w:val="28"/>
        </w:rPr>
      </w:pPr>
      <w:r w:rsidRPr="007C69C9">
        <w:rPr>
          <w:rFonts w:ascii="仿宋" w:eastAsia="仿宋" w:hAnsi="仿宋" w:cs="Times New Roman" w:hint="eastAsia"/>
          <w:b/>
          <w:color w:val="000000"/>
          <w:sz w:val="24"/>
          <w:szCs w:val="28"/>
        </w:rPr>
        <w:t>专业核心课程（不低于4学分）：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956"/>
        <w:gridCol w:w="786"/>
        <w:gridCol w:w="3037"/>
      </w:tblGrid>
      <w:tr w:rsidR="007C69C9" w:rsidRPr="007C69C9" w:rsidTr="00032E6B">
        <w:trPr>
          <w:trHeight w:val="680"/>
          <w:tblHeader/>
          <w:jc w:val="center"/>
        </w:trPr>
        <w:tc>
          <w:tcPr>
            <w:tcW w:w="2196"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b/>
                <w:color w:val="000000"/>
                <w:sz w:val="24"/>
                <w:szCs w:val="21"/>
              </w:rPr>
            </w:pPr>
            <w:r w:rsidRPr="007C69C9">
              <w:rPr>
                <w:rFonts w:ascii="Times New Roman" w:eastAsia="仿宋" w:hAnsi="仿宋" w:cs="Times New Roman" w:hint="eastAsia"/>
                <w:b/>
                <w:color w:val="000000"/>
                <w:sz w:val="24"/>
                <w:szCs w:val="21"/>
              </w:rPr>
              <w:t>课程名称</w:t>
            </w:r>
          </w:p>
        </w:tc>
        <w:tc>
          <w:tcPr>
            <w:tcW w:w="5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b/>
                <w:color w:val="000000"/>
                <w:sz w:val="24"/>
                <w:szCs w:val="21"/>
              </w:rPr>
            </w:pPr>
            <w:r w:rsidRPr="007C69C9">
              <w:rPr>
                <w:rFonts w:ascii="Times New Roman" w:eastAsia="仿宋" w:hAnsi="仿宋" w:cs="Times New Roman" w:hint="eastAsia"/>
                <w:b/>
                <w:color w:val="000000"/>
                <w:sz w:val="24"/>
                <w:szCs w:val="21"/>
              </w:rPr>
              <w:t>学时</w:t>
            </w:r>
          </w:p>
        </w:tc>
        <w:tc>
          <w:tcPr>
            <w:tcW w:w="4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b/>
                <w:color w:val="000000"/>
                <w:sz w:val="24"/>
                <w:szCs w:val="21"/>
              </w:rPr>
            </w:pPr>
            <w:r w:rsidRPr="007C69C9">
              <w:rPr>
                <w:rFonts w:ascii="Times New Roman" w:eastAsia="仿宋" w:hAnsi="仿宋" w:cs="Times New Roman" w:hint="eastAsia"/>
                <w:b/>
                <w:color w:val="000000"/>
                <w:sz w:val="24"/>
                <w:szCs w:val="21"/>
              </w:rPr>
              <w:t>学分</w:t>
            </w:r>
          </w:p>
        </w:tc>
        <w:tc>
          <w:tcPr>
            <w:tcW w:w="1782"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b/>
                <w:color w:val="000000"/>
                <w:sz w:val="24"/>
                <w:szCs w:val="21"/>
              </w:rPr>
            </w:pPr>
            <w:r w:rsidRPr="007C69C9">
              <w:rPr>
                <w:rFonts w:ascii="Times New Roman" w:eastAsia="仿宋" w:hAnsi="仿宋" w:cs="Times New Roman" w:hint="eastAsia"/>
                <w:b/>
                <w:color w:val="000000"/>
                <w:sz w:val="24"/>
                <w:szCs w:val="21"/>
              </w:rPr>
              <w:t>开设时间</w:t>
            </w:r>
          </w:p>
        </w:tc>
      </w:tr>
      <w:tr w:rsidR="007C69C9" w:rsidRPr="007C69C9" w:rsidTr="00032E6B">
        <w:trPr>
          <w:trHeight w:val="454"/>
          <w:jc w:val="center"/>
        </w:trPr>
        <w:tc>
          <w:tcPr>
            <w:tcW w:w="2196"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color w:val="000000"/>
                <w:sz w:val="24"/>
                <w:szCs w:val="21"/>
              </w:rPr>
              <w:t>光学前沿</w:t>
            </w:r>
          </w:p>
        </w:tc>
        <w:tc>
          <w:tcPr>
            <w:tcW w:w="5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54</w:t>
            </w:r>
          </w:p>
        </w:tc>
        <w:tc>
          <w:tcPr>
            <w:tcW w:w="4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3</w:t>
            </w:r>
          </w:p>
        </w:tc>
        <w:tc>
          <w:tcPr>
            <w:tcW w:w="1782"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第一学期</w:t>
            </w:r>
          </w:p>
        </w:tc>
      </w:tr>
      <w:tr w:rsidR="007C69C9" w:rsidRPr="007C69C9" w:rsidTr="00032E6B">
        <w:trPr>
          <w:trHeight w:val="454"/>
          <w:jc w:val="center"/>
        </w:trPr>
        <w:tc>
          <w:tcPr>
            <w:tcW w:w="2196"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color w:val="000000"/>
                <w:sz w:val="24"/>
                <w:szCs w:val="21"/>
              </w:rPr>
              <w:t>先进激光技术</w:t>
            </w:r>
          </w:p>
        </w:tc>
        <w:tc>
          <w:tcPr>
            <w:tcW w:w="5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36</w:t>
            </w:r>
          </w:p>
        </w:tc>
        <w:tc>
          <w:tcPr>
            <w:tcW w:w="4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color w:val="000000"/>
                <w:sz w:val="24"/>
                <w:szCs w:val="21"/>
              </w:rPr>
              <w:t>2</w:t>
            </w:r>
          </w:p>
        </w:tc>
        <w:tc>
          <w:tcPr>
            <w:tcW w:w="1782"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第一学期</w:t>
            </w:r>
          </w:p>
        </w:tc>
      </w:tr>
      <w:tr w:rsidR="007C69C9" w:rsidRPr="007C69C9" w:rsidTr="00032E6B">
        <w:trPr>
          <w:trHeight w:val="454"/>
          <w:jc w:val="center"/>
        </w:trPr>
        <w:tc>
          <w:tcPr>
            <w:tcW w:w="2196"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color w:val="000000"/>
                <w:sz w:val="24"/>
                <w:szCs w:val="21"/>
              </w:rPr>
              <w:t>纳米光子学</w:t>
            </w:r>
          </w:p>
        </w:tc>
        <w:tc>
          <w:tcPr>
            <w:tcW w:w="5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36</w:t>
            </w:r>
          </w:p>
        </w:tc>
        <w:tc>
          <w:tcPr>
            <w:tcW w:w="4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color w:val="000000"/>
                <w:sz w:val="24"/>
                <w:szCs w:val="21"/>
              </w:rPr>
              <w:t>2</w:t>
            </w:r>
          </w:p>
        </w:tc>
        <w:tc>
          <w:tcPr>
            <w:tcW w:w="1782"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第一学期</w:t>
            </w:r>
          </w:p>
        </w:tc>
      </w:tr>
      <w:tr w:rsidR="007C69C9" w:rsidRPr="007C69C9" w:rsidTr="00032E6B">
        <w:trPr>
          <w:trHeight w:val="454"/>
          <w:jc w:val="center"/>
        </w:trPr>
        <w:tc>
          <w:tcPr>
            <w:tcW w:w="2196"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全息技术与</w:t>
            </w:r>
            <w:r w:rsidRPr="007C69C9">
              <w:rPr>
                <w:rFonts w:ascii="Times New Roman" w:eastAsia="仿宋" w:hAnsi="Times New Roman" w:cs="Times New Roman"/>
                <w:color w:val="000000"/>
                <w:sz w:val="24"/>
                <w:szCs w:val="21"/>
              </w:rPr>
              <w:t>衍射光学</w:t>
            </w:r>
          </w:p>
        </w:tc>
        <w:tc>
          <w:tcPr>
            <w:tcW w:w="5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36</w:t>
            </w:r>
          </w:p>
        </w:tc>
        <w:tc>
          <w:tcPr>
            <w:tcW w:w="4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color w:val="000000"/>
                <w:sz w:val="24"/>
                <w:szCs w:val="21"/>
              </w:rPr>
              <w:t>2</w:t>
            </w:r>
          </w:p>
        </w:tc>
        <w:tc>
          <w:tcPr>
            <w:tcW w:w="1782"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第一学期</w:t>
            </w:r>
          </w:p>
        </w:tc>
      </w:tr>
      <w:tr w:rsidR="007C69C9" w:rsidRPr="007C69C9" w:rsidTr="00032E6B">
        <w:trPr>
          <w:trHeight w:val="454"/>
          <w:jc w:val="center"/>
        </w:trPr>
        <w:tc>
          <w:tcPr>
            <w:tcW w:w="2196"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color w:val="000000"/>
                <w:sz w:val="24"/>
                <w:szCs w:val="21"/>
              </w:rPr>
              <w:lastRenderedPageBreak/>
              <w:t>现代光学成像理论与技术</w:t>
            </w:r>
          </w:p>
        </w:tc>
        <w:tc>
          <w:tcPr>
            <w:tcW w:w="5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36</w:t>
            </w:r>
          </w:p>
        </w:tc>
        <w:tc>
          <w:tcPr>
            <w:tcW w:w="4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color w:val="000000"/>
                <w:sz w:val="24"/>
                <w:szCs w:val="21"/>
              </w:rPr>
              <w:t>2</w:t>
            </w:r>
          </w:p>
        </w:tc>
        <w:tc>
          <w:tcPr>
            <w:tcW w:w="1782"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第一学期</w:t>
            </w:r>
          </w:p>
        </w:tc>
      </w:tr>
      <w:tr w:rsidR="007C69C9" w:rsidRPr="007C69C9" w:rsidTr="00032E6B">
        <w:trPr>
          <w:trHeight w:val="454"/>
          <w:jc w:val="center"/>
        </w:trPr>
        <w:tc>
          <w:tcPr>
            <w:tcW w:w="2196"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color w:val="000000"/>
                <w:sz w:val="24"/>
                <w:szCs w:val="21"/>
              </w:rPr>
              <w:t>先进光学制造与检测</w:t>
            </w:r>
          </w:p>
        </w:tc>
        <w:tc>
          <w:tcPr>
            <w:tcW w:w="5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36</w:t>
            </w:r>
          </w:p>
        </w:tc>
        <w:tc>
          <w:tcPr>
            <w:tcW w:w="4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color w:val="000000"/>
                <w:sz w:val="24"/>
                <w:szCs w:val="21"/>
              </w:rPr>
              <w:t>2</w:t>
            </w:r>
          </w:p>
        </w:tc>
        <w:tc>
          <w:tcPr>
            <w:tcW w:w="1782"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第一学期</w:t>
            </w:r>
          </w:p>
        </w:tc>
      </w:tr>
      <w:tr w:rsidR="007C69C9" w:rsidRPr="007C69C9" w:rsidTr="00032E6B">
        <w:trPr>
          <w:trHeight w:val="454"/>
          <w:jc w:val="center"/>
        </w:trPr>
        <w:tc>
          <w:tcPr>
            <w:tcW w:w="2196"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color w:val="000000"/>
                <w:sz w:val="24"/>
                <w:szCs w:val="21"/>
              </w:rPr>
              <w:t>半导体光电子</w:t>
            </w:r>
          </w:p>
        </w:tc>
        <w:tc>
          <w:tcPr>
            <w:tcW w:w="5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36</w:t>
            </w:r>
          </w:p>
        </w:tc>
        <w:tc>
          <w:tcPr>
            <w:tcW w:w="4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2</w:t>
            </w:r>
          </w:p>
        </w:tc>
        <w:tc>
          <w:tcPr>
            <w:tcW w:w="1782"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第一学期</w:t>
            </w:r>
          </w:p>
        </w:tc>
      </w:tr>
      <w:tr w:rsidR="007C69C9" w:rsidRPr="007C69C9" w:rsidTr="00032E6B">
        <w:trPr>
          <w:trHeight w:val="454"/>
          <w:jc w:val="center"/>
        </w:trPr>
        <w:tc>
          <w:tcPr>
            <w:tcW w:w="2196"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proofErr w:type="gramStart"/>
            <w:r w:rsidRPr="007C69C9">
              <w:rPr>
                <w:rFonts w:ascii="Times New Roman" w:eastAsia="仿宋" w:hAnsi="Times New Roman" w:cs="Times New Roman"/>
                <w:color w:val="000000"/>
                <w:sz w:val="24"/>
                <w:szCs w:val="21"/>
              </w:rPr>
              <w:t>微纳光学</w:t>
            </w:r>
            <w:proofErr w:type="gramEnd"/>
            <w:r w:rsidRPr="007C69C9">
              <w:rPr>
                <w:rFonts w:ascii="Times New Roman" w:eastAsia="仿宋" w:hAnsi="Times New Roman" w:cs="Times New Roman"/>
                <w:color w:val="000000"/>
                <w:sz w:val="24"/>
                <w:szCs w:val="21"/>
              </w:rPr>
              <w:t>（二）</w:t>
            </w:r>
          </w:p>
        </w:tc>
        <w:tc>
          <w:tcPr>
            <w:tcW w:w="5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36</w:t>
            </w:r>
          </w:p>
        </w:tc>
        <w:tc>
          <w:tcPr>
            <w:tcW w:w="4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color w:val="000000"/>
                <w:sz w:val="24"/>
                <w:szCs w:val="21"/>
              </w:rPr>
              <w:t>2</w:t>
            </w:r>
          </w:p>
        </w:tc>
        <w:tc>
          <w:tcPr>
            <w:tcW w:w="1782"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第一学期</w:t>
            </w:r>
          </w:p>
        </w:tc>
      </w:tr>
    </w:tbl>
    <w:p w:rsidR="007C69C9" w:rsidRPr="007C69C9" w:rsidRDefault="007C69C9" w:rsidP="007C69C9">
      <w:pPr>
        <w:adjustRightInd w:val="0"/>
        <w:snapToGrid w:val="0"/>
        <w:spacing w:line="360" w:lineRule="auto"/>
        <w:ind w:firstLineChars="200" w:firstLine="482"/>
        <w:rPr>
          <w:rFonts w:ascii="仿宋" w:eastAsia="仿宋" w:hAnsi="仿宋" w:cs="宋体"/>
          <w:b/>
          <w:bCs/>
          <w:color w:val="000000"/>
          <w:sz w:val="24"/>
          <w:szCs w:val="28"/>
        </w:rPr>
      </w:pPr>
      <w:r w:rsidRPr="007C69C9">
        <w:rPr>
          <w:rFonts w:ascii="仿宋" w:eastAsia="仿宋" w:hAnsi="仿宋" w:cs="Times New Roman" w:hint="eastAsia"/>
          <w:b/>
          <w:color w:val="000000"/>
          <w:sz w:val="24"/>
          <w:szCs w:val="28"/>
        </w:rPr>
        <w:t>培养环节</w:t>
      </w:r>
      <w:r w:rsidRPr="007C69C9">
        <w:rPr>
          <w:rFonts w:ascii="仿宋" w:eastAsia="仿宋" w:hAnsi="仿宋" w:cs="宋体" w:hint="eastAsia"/>
          <w:b/>
          <w:bCs/>
          <w:color w:val="000000"/>
          <w:sz w:val="24"/>
          <w:szCs w:val="28"/>
        </w:rPr>
        <w:t>（4学分）：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956"/>
        <w:gridCol w:w="786"/>
        <w:gridCol w:w="3037"/>
      </w:tblGrid>
      <w:tr w:rsidR="007C69C9" w:rsidRPr="007C69C9" w:rsidTr="00032E6B">
        <w:trPr>
          <w:tblHeader/>
          <w:jc w:val="center"/>
        </w:trPr>
        <w:tc>
          <w:tcPr>
            <w:tcW w:w="2196"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b/>
                <w:color w:val="000000"/>
                <w:sz w:val="24"/>
                <w:szCs w:val="21"/>
              </w:rPr>
            </w:pPr>
            <w:r w:rsidRPr="007C69C9">
              <w:rPr>
                <w:rFonts w:ascii="Times New Roman" w:eastAsia="仿宋" w:hAnsi="仿宋" w:cs="Times New Roman" w:hint="eastAsia"/>
                <w:b/>
                <w:color w:val="000000"/>
                <w:sz w:val="24"/>
                <w:szCs w:val="21"/>
              </w:rPr>
              <w:t>课程名称</w:t>
            </w:r>
          </w:p>
        </w:tc>
        <w:tc>
          <w:tcPr>
            <w:tcW w:w="5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b/>
                <w:color w:val="000000"/>
                <w:sz w:val="24"/>
                <w:szCs w:val="21"/>
              </w:rPr>
            </w:pPr>
            <w:r w:rsidRPr="007C69C9">
              <w:rPr>
                <w:rFonts w:ascii="Times New Roman" w:eastAsia="仿宋" w:hAnsi="仿宋" w:cs="Times New Roman" w:hint="eastAsia"/>
                <w:b/>
                <w:color w:val="000000"/>
                <w:sz w:val="24"/>
                <w:szCs w:val="21"/>
              </w:rPr>
              <w:t>学时</w:t>
            </w:r>
          </w:p>
        </w:tc>
        <w:tc>
          <w:tcPr>
            <w:tcW w:w="461"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b/>
                <w:color w:val="000000"/>
                <w:sz w:val="24"/>
                <w:szCs w:val="21"/>
              </w:rPr>
            </w:pPr>
            <w:r w:rsidRPr="007C69C9">
              <w:rPr>
                <w:rFonts w:ascii="Times New Roman" w:eastAsia="仿宋" w:hAnsi="仿宋" w:cs="Times New Roman" w:hint="eastAsia"/>
                <w:b/>
                <w:color w:val="000000"/>
                <w:sz w:val="24"/>
                <w:szCs w:val="21"/>
              </w:rPr>
              <w:t>学分</w:t>
            </w:r>
          </w:p>
        </w:tc>
        <w:tc>
          <w:tcPr>
            <w:tcW w:w="1782" w:type="pct"/>
            <w:shd w:val="clear" w:color="auto" w:fill="auto"/>
            <w:vAlign w:val="center"/>
          </w:tcPr>
          <w:p w:rsidR="007C69C9" w:rsidRPr="007C69C9" w:rsidRDefault="007C69C9" w:rsidP="007C69C9">
            <w:pPr>
              <w:spacing w:line="276" w:lineRule="auto"/>
              <w:jc w:val="center"/>
              <w:rPr>
                <w:rFonts w:ascii="Times New Roman" w:eastAsia="仿宋" w:hAnsi="Times New Roman" w:cs="Times New Roman"/>
                <w:b/>
                <w:color w:val="000000"/>
                <w:sz w:val="24"/>
                <w:szCs w:val="21"/>
              </w:rPr>
            </w:pPr>
            <w:r w:rsidRPr="007C69C9">
              <w:rPr>
                <w:rFonts w:ascii="Times New Roman" w:eastAsia="仿宋" w:hAnsi="仿宋" w:cs="Times New Roman" w:hint="eastAsia"/>
                <w:b/>
                <w:color w:val="000000"/>
                <w:sz w:val="24"/>
                <w:szCs w:val="21"/>
              </w:rPr>
              <w:t>开设时间</w:t>
            </w:r>
          </w:p>
        </w:tc>
      </w:tr>
      <w:tr w:rsidR="007C69C9" w:rsidRPr="007C69C9" w:rsidTr="00032E6B">
        <w:trPr>
          <w:trHeight w:val="454"/>
          <w:jc w:val="center"/>
        </w:trPr>
        <w:tc>
          <w:tcPr>
            <w:tcW w:w="2196" w:type="pct"/>
            <w:tcBorders>
              <w:bottom w:val="single" w:sz="4" w:space="0" w:color="auto"/>
            </w:tcBorders>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仿宋" w:cs="Times New Roman" w:hint="eastAsia"/>
                <w:color w:val="000000"/>
                <w:sz w:val="24"/>
                <w:szCs w:val="21"/>
              </w:rPr>
              <w:t>文献综述与开题报告</w:t>
            </w:r>
          </w:p>
        </w:tc>
        <w:tc>
          <w:tcPr>
            <w:tcW w:w="561" w:type="pct"/>
            <w:tcBorders>
              <w:bottom w:val="single" w:sz="4" w:space="0" w:color="auto"/>
            </w:tcBorders>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w:t>
            </w:r>
          </w:p>
        </w:tc>
        <w:tc>
          <w:tcPr>
            <w:tcW w:w="461" w:type="pct"/>
            <w:tcBorders>
              <w:bottom w:val="single" w:sz="4" w:space="0" w:color="auto"/>
            </w:tcBorders>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1</w:t>
            </w:r>
          </w:p>
        </w:tc>
        <w:tc>
          <w:tcPr>
            <w:tcW w:w="1782" w:type="pct"/>
            <w:tcBorders>
              <w:bottom w:val="single" w:sz="4" w:space="0" w:color="auto"/>
            </w:tcBorders>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仿宋" w:cs="Times New Roman" w:hint="eastAsia"/>
                <w:color w:val="000000"/>
                <w:sz w:val="24"/>
                <w:szCs w:val="21"/>
              </w:rPr>
              <w:t>第二学期</w:t>
            </w:r>
          </w:p>
        </w:tc>
      </w:tr>
      <w:tr w:rsidR="007C69C9" w:rsidRPr="007C69C9" w:rsidTr="00032E6B">
        <w:trPr>
          <w:trHeight w:val="454"/>
          <w:jc w:val="center"/>
        </w:trPr>
        <w:tc>
          <w:tcPr>
            <w:tcW w:w="2196" w:type="pct"/>
            <w:tcBorders>
              <w:top w:val="single" w:sz="4" w:space="0" w:color="auto"/>
              <w:bottom w:val="single" w:sz="4" w:space="0" w:color="auto"/>
            </w:tcBorders>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仿宋" w:cs="Times New Roman" w:hint="eastAsia"/>
                <w:color w:val="000000"/>
                <w:sz w:val="24"/>
                <w:szCs w:val="21"/>
              </w:rPr>
              <w:t>中期考核</w:t>
            </w:r>
          </w:p>
        </w:tc>
        <w:tc>
          <w:tcPr>
            <w:tcW w:w="561" w:type="pct"/>
            <w:tcBorders>
              <w:top w:val="single" w:sz="4" w:space="0" w:color="auto"/>
              <w:bottom w:val="single" w:sz="4" w:space="0" w:color="auto"/>
            </w:tcBorders>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w:t>
            </w:r>
          </w:p>
        </w:tc>
        <w:tc>
          <w:tcPr>
            <w:tcW w:w="461" w:type="pct"/>
            <w:tcBorders>
              <w:top w:val="single" w:sz="4" w:space="0" w:color="auto"/>
              <w:bottom w:val="single" w:sz="4" w:space="0" w:color="auto"/>
            </w:tcBorders>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1</w:t>
            </w:r>
          </w:p>
        </w:tc>
        <w:tc>
          <w:tcPr>
            <w:tcW w:w="1782" w:type="pct"/>
            <w:tcBorders>
              <w:top w:val="single" w:sz="4" w:space="0" w:color="auto"/>
              <w:bottom w:val="single" w:sz="4" w:space="0" w:color="auto"/>
            </w:tcBorders>
            <w:shd w:val="clear" w:color="auto" w:fill="auto"/>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仿宋" w:cs="Times New Roman" w:hint="eastAsia"/>
                <w:color w:val="000000"/>
                <w:sz w:val="24"/>
                <w:szCs w:val="21"/>
              </w:rPr>
              <w:t>第四学期</w:t>
            </w:r>
          </w:p>
        </w:tc>
      </w:tr>
      <w:tr w:rsidR="007C69C9" w:rsidRPr="007C69C9" w:rsidTr="00032E6B">
        <w:trPr>
          <w:trHeight w:val="454"/>
          <w:jc w:val="center"/>
        </w:trPr>
        <w:tc>
          <w:tcPr>
            <w:tcW w:w="2196" w:type="pct"/>
            <w:tcBorders>
              <w:top w:val="single" w:sz="4" w:space="0" w:color="auto"/>
              <w:bottom w:val="single" w:sz="4" w:space="0" w:color="auto"/>
            </w:tcBorders>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仿宋" w:cs="Times New Roman" w:hint="eastAsia"/>
                <w:color w:val="000000"/>
                <w:sz w:val="24"/>
                <w:szCs w:val="21"/>
              </w:rPr>
              <w:t>学术活动</w:t>
            </w:r>
          </w:p>
        </w:tc>
        <w:tc>
          <w:tcPr>
            <w:tcW w:w="561" w:type="pct"/>
            <w:tcBorders>
              <w:top w:val="single" w:sz="4" w:space="0" w:color="auto"/>
              <w:bottom w:val="single" w:sz="4" w:space="0" w:color="auto"/>
            </w:tcBorders>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w:t>
            </w:r>
          </w:p>
        </w:tc>
        <w:tc>
          <w:tcPr>
            <w:tcW w:w="461" w:type="pct"/>
            <w:tcBorders>
              <w:top w:val="single" w:sz="4" w:space="0" w:color="auto"/>
              <w:bottom w:val="single" w:sz="4" w:space="0" w:color="auto"/>
            </w:tcBorders>
            <w:shd w:val="clear" w:color="auto" w:fill="auto"/>
            <w:vAlign w:val="center"/>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Times New Roman" w:cs="Times New Roman" w:hint="eastAsia"/>
                <w:color w:val="000000"/>
                <w:sz w:val="24"/>
                <w:szCs w:val="21"/>
              </w:rPr>
              <w:t>2</w:t>
            </w:r>
          </w:p>
        </w:tc>
        <w:tc>
          <w:tcPr>
            <w:tcW w:w="1782" w:type="pct"/>
            <w:tcBorders>
              <w:top w:val="single" w:sz="4" w:space="0" w:color="auto"/>
              <w:bottom w:val="single" w:sz="4" w:space="0" w:color="auto"/>
            </w:tcBorders>
            <w:shd w:val="clear" w:color="auto" w:fill="auto"/>
          </w:tcPr>
          <w:p w:rsidR="007C69C9" w:rsidRPr="007C69C9" w:rsidRDefault="007C69C9" w:rsidP="007C69C9">
            <w:pPr>
              <w:spacing w:line="276" w:lineRule="auto"/>
              <w:jc w:val="center"/>
              <w:rPr>
                <w:rFonts w:ascii="Times New Roman" w:eastAsia="仿宋" w:hAnsi="Times New Roman" w:cs="Times New Roman"/>
                <w:color w:val="000000"/>
                <w:sz w:val="24"/>
                <w:szCs w:val="21"/>
              </w:rPr>
            </w:pPr>
            <w:r w:rsidRPr="007C69C9">
              <w:rPr>
                <w:rFonts w:ascii="Times New Roman" w:eastAsia="仿宋" w:hAnsi="仿宋" w:cs="Times New Roman"/>
                <w:color w:val="000000"/>
                <w:sz w:val="24"/>
                <w:szCs w:val="21"/>
              </w:rPr>
              <w:t>第</w:t>
            </w:r>
            <w:r w:rsidRPr="007C69C9">
              <w:rPr>
                <w:rFonts w:ascii="Times New Roman" w:eastAsia="仿宋" w:hAnsi="仿宋" w:cs="Times New Roman" w:hint="eastAsia"/>
                <w:color w:val="000000"/>
                <w:sz w:val="24"/>
                <w:szCs w:val="21"/>
              </w:rPr>
              <w:t>一</w:t>
            </w:r>
            <w:r w:rsidRPr="007C69C9">
              <w:rPr>
                <w:rFonts w:ascii="Times New Roman" w:eastAsia="仿宋" w:hAnsi="Times New Roman" w:cs="Times New Roman" w:hint="eastAsia"/>
                <w:color w:val="000000"/>
                <w:sz w:val="24"/>
                <w:szCs w:val="21"/>
              </w:rPr>
              <w:t>~</w:t>
            </w:r>
            <w:r w:rsidRPr="007C69C9">
              <w:rPr>
                <w:rFonts w:ascii="Times New Roman" w:eastAsia="仿宋" w:hAnsi="仿宋" w:cs="Times New Roman" w:hint="eastAsia"/>
                <w:color w:val="000000"/>
                <w:sz w:val="24"/>
                <w:szCs w:val="21"/>
              </w:rPr>
              <w:t>五学期</w:t>
            </w:r>
          </w:p>
        </w:tc>
      </w:tr>
    </w:tbl>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2</w:t>
      </w:r>
      <w:r w:rsidRPr="007C69C9">
        <w:rPr>
          <w:rFonts w:ascii="Times New Roman" w:eastAsia="仿宋" w:hAnsi="Times New Roman" w:cs="Times New Roman"/>
          <w:color w:val="000000"/>
          <w:sz w:val="28"/>
          <w:szCs w:val="28"/>
        </w:rPr>
        <w:t>．</w:t>
      </w:r>
      <w:r w:rsidRPr="007C69C9">
        <w:rPr>
          <w:rFonts w:ascii="Times New Roman" w:eastAsia="仿宋" w:hAnsi="Times New Roman" w:cs="Times New Roman" w:hint="eastAsia"/>
          <w:color w:val="000000"/>
          <w:sz w:val="28"/>
          <w:szCs w:val="28"/>
        </w:rPr>
        <w:t>有关说明</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各学科可在公共课程、专业核心课程之外，根据培养目标设置若</w:t>
      </w:r>
      <w:smartTag w:uri="urn:schemas-microsoft-com:office:smarttags" w:element="PersonName">
        <w:smartTagPr>
          <w:attr w:name="ProductID" w:val="干供"/>
        </w:smartTagPr>
        <w:r w:rsidRPr="007C69C9">
          <w:rPr>
            <w:rFonts w:ascii="Times New Roman" w:eastAsia="仿宋" w:hAnsi="Times New Roman" w:cs="Times New Roman" w:hint="eastAsia"/>
            <w:color w:val="000000"/>
            <w:sz w:val="28"/>
            <w:szCs w:val="28"/>
          </w:rPr>
          <w:t>干供</w:t>
        </w:r>
      </w:smartTag>
      <w:r w:rsidRPr="007C69C9">
        <w:rPr>
          <w:rFonts w:ascii="Times New Roman" w:eastAsia="仿宋" w:hAnsi="Times New Roman" w:cs="Times New Roman" w:hint="eastAsia"/>
          <w:color w:val="000000"/>
          <w:sz w:val="28"/>
          <w:szCs w:val="28"/>
        </w:rPr>
        <w:t>博士生修读的自学课程、补修课程、任选课程等。</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hint="eastAsia"/>
          <w:color w:val="000000"/>
          <w:sz w:val="28"/>
          <w:szCs w:val="28"/>
        </w:rPr>
        <w:t>1</w:t>
      </w:r>
      <w:r w:rsidRPr="007C69C9">
        <w:rPr>
          <w:rFonts w:ascii="Times New Roman" w:eastAsia="仿宋" w:hAnsi="Times New Roman" w:cs="Times New Roman" w:hint="eastAsia"/>
          <w:color w:val="000000"/>
          <w:sz w:val="28"/>
          <w:szCs w:val="28"/>
        </w:rPr>
        <w:t>）自学课程。涉及与研究课题有关的专门知识，由导师指定内容系统地自学。导师可根据学生特点及论文工作要求，指定学生选修、自学某些必要的课程和学科前沿理论。</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hint="eastAsia"/>
          <w:color w:val="000000"/>
          <w:sz w:val="28"/>
          <w:szCs w:val="28"/>
        </w:rPr>
        <w:t>2</w:t>
      </w:r>
      <w:r w:rsidRPr="007C69C9">
        <w:rPr>
          <w:rFonts w:ascii="Times New Roman" w:eastAsia="仿宋" w:hAnsi="Times New Roman" w:cs="Times New Roman" w:hint="eastAsia"/>
          <w:color w:val="000000"/>
          <w:sz w:val="28"/>
          <w:szCs w:val="28"/>
        </w:rPr>
        <w:t>）补修课程。凡欠缺所在学科硕士或本科层次专业基础的博士生，应在导师指导下补修有关的核心课程</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hint="eastAsia"/>
          <w:color w:val="000000"/>
          <w:sz w:val="28"/>
          <w:szCs w:val="28"/>
        </w:rPr>
        <w:t>一般不少于</w:t>
      </w:r>
      <w:r w:rsidRPr="007C69C9">
        <w:rPr>
          <w:rFonts w:ascii="Times New Roman" w:eastAsia="仿宋" w:hAnsi="Times New Roman" w:cs="Times New Roman" w:hint="eastAsia"/>
          <w:color w:val="000000"/>
          <w:sz w:val="28"/>
          <w:szCs w:val="28"/>
        </w:rPr>
        <w:t>2</w:t>
      </w:r>
      <w:r w:rsidRPr="007C69C9">
        <w:rPr>
          <w:rFonts w:ascii="Times New Roman" w:eastAsia="仿宋" w:hAnsi="Times New Roman" w:cs="Times New Roman" w:hint="eastAsia"/>
          <w:color w:val="000000"/>
          <w:sz w:val="28"/>
          <w:szCs w:val="28"/>
        </w:rPr>
        <w:t>门</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hint="eastAsia"/>
          <w:color w:val="000000"/>
          <w:sz w:val="28"/>
          <w:szCs w:val="28"/>
        </w:rPr>
        <w:t>。所得学分记为非学位课程学分。</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hint="eastAsia"/>
          <w:color w:val="000000"/>
          <w:sz w:val="28"/>
          <w:szCs w:val="28"/>
        </w:rPr>
        <w:t>3</w:t>
      </w:r>
      <w:r w:rsidRPr="007C69C9">
        <w:rPr>
          <w:rFonts w:ascii="Times New Roman" w:eastAsia="仿宋" w:hAnsi="Times New Roman" w:cs="Times New Roman" w:hint="eastAsia"/>
          <w:color w:val="000000"/>
          <w:sz w:val="28"/>
          <w:szCs w:val="28"/>
        </w:rPr>
        <w:t>）任选课程。博士生根据个人兴趣，可选修所在学科要求之外的课程，但须征得导师的同意。所得的学分记非学位课程学分。</w:t>
      </w:r>
    </w:p>
    <w:p w:rsidR="007C69C9" w:rsidRPr="007C69C9" w:rsidRDefault="007C69C9" w:rsidP="007C69C9">
      <w:pPr>
        <w:keepNext/>
        <w:keepLines/>
        <w:spacing w:line="360" w:lineRule="auto"/>
        <w:outlineLvl w:val="1"/>
        <w:rPr>
          <w:rFonts w:ascii="Times New Roman" w:eastAsia="黑体" w:hAnsi="Times New Roman" w:cs="Times New Roman"/>
          <w:bCs/>
          <w:color w:val="000000"/>
          <w:sz w:val="28"/>
          <w:szCs w:val="32"/>
        </w:rPr>
      </w:pPr>
      <w:r w:rsidRPr="007C69C9">
        <w:rPr>
          <w:rFonts w:ascii="Times New Roman" w:eastAsia="黑体" w:hAnsi="Times New Roman" w:cs="Times New Roman" w:hint="eastAsia"/>
          <w:bCs/>
          <w:color w:val="000000"/>
          <w:sz w:val="28"/>
          <w:szCs w:val="32"/>
        </w:rPr>
        <w:t>五、培养环节</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1</w:t>
      </w:r>
      <w:r w:rsidRPr="007C69C9">
        <w:rPr>
          <w:rFonts w:ascii="Times New Roman" w:eastAsia="仿宋" w:hAnsi="Times New Roman" w:cs="Times New Roman" w:hint="eastAsia"/>
          <w:color w:val="000000"/>
          <w:sz w:val="28"/>
          <w:szCs w:val="28"/>
        </w:rPr>
        <w:t>．文献综述与开题报告</w:t>
      </w:r>
    </w:p>
    <w:p w:rsidR="007C69C9" w:rsidRPr="007C69C9" w:rsidRDefault="007C69C9" w:rsidP="007C69C9">
      <w:pPr>
        <w:widowControl/>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lastRenderedPageBreak/>
        <w:t>文献综述是</w:t>
      </w:r>
      <w:r w:rsidRPr="007C69C9">
        <w:rPr>
          <w:rFonts w:ascii="Times New Roman" w:eastAsia="仿宋" w:hAnsi="Times New Roman" w:cs="Times New Roman"/>
          <w:color w:val="000000"/>
          <w:sz w:val="28"/>
          <w:szCs w:val="28"/>
        </w:rPr>
        <w:t>博士研究生培养工作的重要组成部分，也是学位论文选题过程中不可缺少的环节。博士研究生必须广泛阅读外文文献</w:t>
      </w:r>
      <w:r w:rsidRPr="007C69C9">
        <w:rPr>
          <w:rFonts w:ascii="Times New Roman" w:eastAsia="仿宋" w:hAnsi="Times New Roman" w:cs="Times New Roman" w:hint="eastAsia"/>
          <w:color w:val="000000"/>
          <w:sz w:val="28"/>
          <w:szCs w:val="28"/>
        </w:rPr>
        <w:t>，包括基础理论和专业书籍，</w:t>
      </w:r>
      <w:r w:rsidRPr="007C69C9">
        <w:rPr>
          <w:rFonts w:ascii="Times New Roman" w:eastAsia="仿宋" w:hAnsi="Times New Roman" w:cs="Times New Roman"/>
          <w:color w:val="000000"/>
          <w:sz w:val="28"/>
          <w:szCs w:val="28"/>
        </w:rPr>
        <w:t>中国</w:t>
      </w:r>
      <w:proofErr w:type="gramStart"/>
      <w:r w:rsidRPr="007C69C9">
        <w:rPr>
          <w:rFonts w:ascii="Times New Roman" w:eastAsia="仿宋" w:hAnsi="Times New Roman" w:cs="Times New Roman"/>
          <w:color w:val="000000"/>
          <w:sz w:val="28"/>
          <w:szCs w:val="28"/>
        </w:rPr>
        <w:t>期刊网</w:t>
      </w:r>
      <w:proofErr w:type="gramEnd"/>
      <w:r w:rsidRPr="007C69C9">
        <w:rPr>
          <w:rFonts w:ascii="Times New Roman" w:eastAsia="仿宋" w:hAnsi="Times New Roman" w:cs="Times New Roman"/>
          <w:color w:val="000000"/>
          <w:sz w:val="28"/>
          <w:szCs w:val="28"/>
        </w:rPr>
        <w:t>和中国光学期刊网</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美国物理学会</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美国光学学会</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Elsevier</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IEEE</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IE</w:t>
      </w:r>
      <w:r w:rsidRPr="007C69C9">
        <w:rPr>
          <w:rFonts w:ascii="Times New Roman" w:eastAsia="仿宋" w:hAnsi="Times New Roman" w:cs="Times New Roman" w:hint="eastAsia"/>
          <w:color w:val="000000"/>
          <w:sz w:val="28"/>
          <w:szCs w:val="28"/>
        </w:rPr>
        <w:t>T</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 xml:space="preserve">Wiley </w:t>
      </w:r>
      <w:proofErr w:type="spellStart"/>
      <w:r w:rsidRPr="007C69C9">
        <w:rPr>
          <w:rFonts w:ascii="Times New Roman" w:eastAsia="仿宋" w:hAnsi="Times New Roman" w:cs="Times New Roman"/>
          <w:color w:val="000000"/>
          <w:sz w:val="28"/>
          <w:szCs w:val="28"/>
        </w:rPr>
        <w:t>InterScience</w:t>
      </w:r>
      <w:proofErr w:type="spellEnd"/>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SPIE</w:t>
      </w:r>
      <w:r w:rsidRPr="007C69C9">
        <w:rPr>
          <w:rFonts w:ascii="Times New Roman" w:eastAsia="仿宋" w:hAnsi="Times New Roman" w:cs="Times New Roman"/>
          <w:color w:val="000000"/>
          <w:sz w:val="28"/>
          <w:szCs w:val="28"/>
        </w:rPr>
        <w:t>系列等主流出版社上相关的期刊论文。</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hint="eastAsia"/>
          <w:color w:val="000000"/>
          <w:sz w:val="28"/>
          <w:szCs w:val="28"/>
        </w:rPr>
        <w:t>1</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在导师指导下，在</w:t>
      </w:r>
      <w:r w:rsidRPr="007C69C9">
        <w:rPr>
          <w:rFonts w:ascii="Times New Roman" w:eastAsia="仿宋" w:hAnsi="Times New Roman" w:cs="Times New Roman" w:hint="eastAsia"/>
          <w:color w:val="000000"/>
          <w:sz w:val="28"/>
          <w:szCs w:val="28"/>
        </w:rPr>
        <w:t>广泛</w:t>
      </w:r>
      <w:r w:rsidRPr="007C69C9">
        <w:rPr>
          <w:rFonts w:ascii="Times New Roman" w:eastAsia="仿宋" w:hAnsi="Times New Roman" w:cs="Times New Roman"/>
          <w:color w:val="000000"/>
          <w:sz w:val="28"/>
          <w:szCs w:val="28"/>
        </w:rPr>
        <w:t>收集资料</w:t>
      </w:r>
      <w:r w:rsidRPr="007C69C9">
        <w:rPr>
          <w:rFonts w:ascii="Times New Roman" w:eastAsia="仿宋" w:hAnsi="Times New Roman" w:cs="Times New Roman" w:hint="eastAsia"/>
          <w:color w:val="000000"/>
          <w:sz w:val="28"/>
          <w:szCs w:val="28"/>
        </w:rPr>
        <w:t>和深入</w:t>
      </w:r>
      <w:r w:rsidRPr="007C69C9">
        <w:rPr>
          <w:rFonts w:ascii="Times New Roman" w:eastAsia="仿宋" w:hAnsi="Times New Roman" w:cs="Times New Roman"/>
          <w:color w:val="000000"/>
          <w:sz w:val="28"/>
          <w:szCs w:val="28"/>
        </w:rPr>
        <w:t>调研的基础上，于</w:t>
      </w:r>
      <w:proofErr w:type="gramStart"/>
      <w:r w:rsidRPr="007C69C9">
        <w:rPr>
          <w:rFonts w:ascii="Times New Roman" w:eastAsia="仿宋" w:hAnsi="Times New Roman" w:cs="Times New Roman"/>
          <w:color w:val="000000"/>
          <w:sz w:val="28"/>
          <w:szCs w:val="28"/>
        </w:rPr>
        <w:t>第二学</w:t>
      </w:r>
      <w:proofErr w:type="gramEnd"/>
      <w:r w:rsidRPr="007C69C9">
        <w:rPr>
          <w:rFonts w:ascii="Times New Roman" w:eastAsia="仿宋" w:hAnsi="Times New Roman" w:cs="Times New Roman"/>
          <w:color w:val="000000"/>
          <w:sz w:val="28"/>
          <w:szCs w:val="28"/>
        </w:rPr>
        <w:t>期末完成</w:t>
      </w:r>
      <w:r w:rsidRPr="007C69C9">
        <w:rPr>
          <w:rFonts w:ascii="Times New Roman" w:eastAsia="仿宋" w:hAnsi="Times New Roman" w:cs="Times New Roman" w:hint="eastAsia"/>
          <w:color w:val="000000"/>
          <w:sz w:val="28"/>
          <w:szCs w:val="28"/>
        </w:rPr>
        <w:t>文献综述和</w:t>
      </w:r>
      <w:r w:rsidRPr="007C69C9">
        <w:rPr>
          <w:rFonts w:ascii="Times New Roman" w:eastAsia="仿宋" w:hAnsi="Times New Roman" w:cs="Times New Roman"/>
          <w:color w:val="000000"/>
          <w:sz w:val="28"/>
          <w:szCs w:val="28"/>
        </w:rPr>
        <w:t>学位论文的开题报告</w:t>
      </w:r>
      <w:r w:rsidRPr="007C69C9">
        <w:rPr>
          <w:rFonts w:ascii="Times New Roman" w:eastAsia="仿宋" w:hAnsi="Times New Roman" w:cs="Times New Roman" w:hint="eastAsia"/>
          <w:color w:val="000000"/>
          <w:sz w:val="28"/>
          <w:szCs w:val="28"/>
        </w:rPr>
        <w:t>，并填写入</w:t>
      </w:r>
      <w:r w:rsidRPr="007C69C9">
        <w:rPr>
          <w:rFonts w:ascii="Times New Roman" w:eastAsia="仿宋" w:hAnsi="Times New Roman" w:cs="Times New Roman"/>
          <w:color w:val="000000"/>
          <w:sz w:val="28"/>
          <w:szCs w:val="28"/>
        </w:rPr>
        <w:t>《苏州大学</w:t>
      </w:r>
      <w:r w:rsidRPr="007C69C9">
        <w:rPr>
          <w:rFonts w:ascii="Times New Roman" w:eastAsia="仿宋" w:hAnsi="Times New Roman" w:cs="Times New Roman" w:hint="eastAsia"/>
          <w:color w:val="000000"/>
          <w:sz w:val="28"/>
          <w:szCs w:val="28"/>
        </w:rPr>
        <w:t>硕士（博士）培养手册</w:t>
      </w:r>
      <w:r w:rsidRPr="007C69C9">
        <w:rPr>
          <w:rFonts w:ascii="Times New Roman" w:eastAsia="仿宋" w:hAnsi="Times New Roman" w:cs="Times New Roman"/>
          <w:color w:val="000000"/>
          <w:sz w:val="28"/>
          <w:szCs w:val="28"/>
        </w:rPr>
        <w:t>》中</w:t>
      </w:r>
      <w:r w:rsidRPr="007C69C9">
        <w:rPr>
          <w:rFonts w:ascii="Times New Roman" w:eastAsia="仿宋" w:hAnsi="Times New Roman" w:cs="Times New Roman" w:hint="eastAsia"/>
          <w:color w:val="000000"/>
          <w:sz w:val="28"/>
          <w:szCs w:val="28"/>
        </w:rPr>
        <w:t>开题报告部分表格。</w:t>
      </w:r>
    </w:p>
    <w:p w:rsidR="007C69C9" w:rsidRPr="007C69C9" w:rsidRDefault="007C69C9" w:rsidP="007C69C9">
      <w:pPr>
        <w:widowControl/>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hint="eastAsia"/>
          <w:color w:val="000000"/>
          <w:sz w:val="28"/>
          <w:szCs w:val="28"/>
        </w:rPr>
        <w:t>2</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学位论文开题报告</w:t>
      </w:r>
      <w:r w:rsidRPr="007C69C9">
        <w:rPr>
          <w:rFonts w:ascii="Times New Roman" w:eastAsia="仿宋" w:hAnsi="Times New Roman" w:cs="Times New Roman" w:hint="eastAsia"/>
          <w:color w:val="000000"/>
          <w:sz w:val="28"/>
          <w:szCs w:val="28"/>
        </w:rPr>
        <w:t>的主要内容包括：课题名称、</w:t>
      </w:r>
      <w:r w:rsidRPr="007C69C9">
        <w:rPr>
          <w:rFonts w:ascii="Times New Roman" w:eastAsia="仿宋" w:hAnsi="Times New Roman" w:cs="Times New Roman"/>
          <w:color w:val="000000"/>
          <w:sz w:val="28"/>
          <w:szCs w:val="28"/>
        </w:rPr>
        <w:t>选题的科学依据</w:t>
      </w:r>
      <w:r w:rsidRPr="007C69C9">
        <w:rPr>
          <w:rFonts w:ascii="Times New Roman" w:eastAsia="仿宋" w:hAnsi="Times New Roman" w:cs="Times New Roman" w:hint="eastAsia"/>
          <w:color w:val="000000"/>
          <w:sz w:val="28"/>
          <w:szCs w:val="28"/>
        </w:rPr>
        <w:t>（课题研究目的和意义、国内外研究现状分析、主要参考文献）、研究方案（研究目标、研究内容和</w:t>
      </w:r>
      <w:proofErr w:type="gramStart"/>
      <w:r w:rsidRPr="007C69C9">
        <w:rPr>
          <w:rFonts w:ascii="Times New Roman" w:eastAsia="仿宋" w:hAnsi="Times New Roman" w:cs="Times New Roman" w:hint="eastAsia"/>
          <w:color w:val="000000"/>
          <w:sz w:val="28"/>
          <w:szCs w:val="28"/>
        </w:rPr>
        <w:t>拟解决</w:t>
      </w:r>
      <w:proofErr w:type="gramEnd"/>
      <w:r w:rsidRPr="007C69C9">
        <w:rPr>
          <w:rFonts w:ascii="Times New Roman" w:eastAsia="仿宋" w:hAnsi="Times New Roman" w:cs="Times New Roman" w:hint="eastAsia"/>
          <w:color w:val="000000"/>
          <w:sz w:val="28"/>
          <w:szCs w:val="28"/>
        </w:rPr>
        <w:t>的关键问题、针对研究内容拟采取的研究方法、技术路线、实验方案及可行性分析）、研究基础、</w:t>
      </w:r>
      <w:r w:rsidRPr="007C69C9">
        <w:rPr>
          <w:rFonts w:ascii="Times New Roman" w:eastAsia="仿宋" w:hAnsi="Times New Roman" w:cs="Times New Roman"/>
          <w:color w:val="000000"/>
          <w:sz w:val="28"/>
          <w:szCs w:val="28"/>
        </w:rPr>
        <w:t>课题</w:t>
      </w:r>
      <w:r w:rsidRPr="007C69C9">
        <w:rPr>
          <w:rFonts w:ascii="Times New Roman" w:eastAsia="仿宋" w:hAnsi="Times New Roman" w:cs="Times New Roman" w:hint="eastAsia"/>
          <w:color w:val="000000"/>
          <w:sz w:val="28"/>
          <w:szCs w:val="28"/>
        </w:rPr>
        <w:t>的特点与创新之处、</w:t>
      </w:r>
      <w:r w:rsidRPr="007C69C9">
        <w:rPr>
          <w:rFonts w:ascii="Times New Roman" w:eastAsia="仿宋" w:hAnsi="Times New Roman" w:cs="Times New Roman"/>
          <w:color w:val="000000"/>
          <w:sz w:val="28"/>
          <w:szCs w:val="28"/>
        </w:rPr>
        <w:t>实施</w:t>
      </w:r>
      <w:r w:rsidRPr="007C69C9">
        <w:rPr>
          <w:rFonts w:ascii="Times New Roman" w:eastAsia="仿宋" w:hAnsi="Times New Roman" w:cs="Times New Roman" w:hint="eastAsia"/>
          <w:color w:val="000000"/>
          <w:sz w:val="28"/>
          <w:szCs w:val="28"/>
        </w:rPr>
        <w:t>条件和经费预算、</w:t>
      </w:r>
      <w:r w:rsidRPr="007C69C9">
        <w:rPr>
          <w:rFonts w:ascii="Times New Roman" w:eastAsia="仿宋" w:hAnsi="Times New Roman" w:cs="Times New Roman"/>
          <w:color w:val="000000"/>
          <w:sz w:val="28"/>
          <w:szCs w:val="28"/>
        </w:rPr>
        <w:t>预期目标</w:t>
      </w:r>
      <w:r w:rsidRPr="007C69C9">
        <w:rPr>
          <w:rFonts w:ascii="Times New Roman" w:eastAsia="仿宋" w:hAnsi="Times New Roman" w:cs="Times New Roman" w:hint="eastAsia"/>
          <w:color w:val="000000"/>
          <w:sz w:val="28"/>
          <w:szCs w:val="28"/>
        </w:rPr>
        <w:t>、工作</w:t>
      </w:r>
      <w:r w:rsidRPr="007C69C9">
        <w:rPr>
          <w:rFonts w:ascii="Times New Roman" w:eastAsia="仿宋" w:hAnsi="Times New Roman" w:cs="Times New Roman"/>
          <w:color w:val="000000"/>
          <w:sz w:val="28"/>
          <w:szCs w:val="28"/>
        </w:rPr>
        <w:t>计划等。</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hint="eastAsia"/>
          <w:color w:val="000000"/>
          <w:sz w:val="28"/>
          <w:szCs w:val="28"/>
        </w:rPr>
        <w:t>3</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开题报告经导师审阅签字后，由学位</w:t>
      </w:r>
      <w:proofErr w:type="gramStart"/>
      <w:r w:rsidRPr="007C69C9">
        <w:rPr>
          <w:rFonts w:ascii="Times New Roman" w:eastAsia="仿宋" w:hAnsi="Times New Roman" w:cs="Times New Roman"/>
          <w:color w:val="000000"/>
          <w:sz w:val="28"/>
          <w:szCs w:val="28"/>
        </w:rPr>
        <w:t>评定分</w:t>
      </w:r>
      <w:proofErr w:type="gramEnd"/>
      <w:r w:rsidRPr="007C69C9">
        <w:rPr>
          <w:rFonts w:ascii="Times New Roman" w:eastAsia="仿宋" w:hAnsi="Times New Roman" w:cs="Times New Roman"/>
          <w:color w:val="000000"/>
          <w:sz w:val="28"/>
          <w:szCs w:val="28"/>
        </w:rPr>
        <w:t>委员会负责组织以导师为主体的考核小组评审</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考核小组</w:t>
      </w:r>
      <w:r w:rsidRPr="007C69C9">
        <w:rPr>
          <w:rFonts w:ascii="Times New Roman" w:eastAsia="仿宋" w:hAnsi="Times New Roman" w:cs="Times New Roman" w:hint="eastAsia"/>
          <w:color w:val="000000"/>
          <w:sz w:val="28"/>
          <w:szCs w:val="28"/>
        </w:rPr>
        <w:t>成员</w:t>
      </w:r>
      <w:smartTag w:uri="urn:schemas-microsoft-com:office:smarttags" w:element="PersonName">
        <w:smartTagPr>
          <w:attr w:name="ProductID" w:val="须具有"/>
        </w:smartTagPr>
        <w:r w:rsidRPr="007C69C9">
          <w:rPr>
            <w:rFonts w:ascii="Times New Roman" w:eastAsia="仿宋" w:hAnsi="Times New Roman" w:cs="Times New Roman" w:hint="eastAsia"/>
            <w:color w:val="000000"/>
            <w:sz w:val="28"/>
            <w:szCs w:val="28"/>
          </w:rPr>
          <w:t>须具有</w:t>
        </w:r>
      </w:smartTag>
      <w:r w:rsidRPr="007C69C9">
        <w:rPr>
          <w:rFonts w:ascii="Times New Roman" w:eastAsia="仿宋" w:hAnsi="Times New Roman" w:cs="Times New Roman" w:hint="eastAsia"/>
          <w:color w:val="000000"/>
          <w:sz w:val="28"/>
          <w:szCs w:val="28"/>
        </w:rPr>
        <w:t>博士生导师任职资格，人数不少于</w:t>
      </w:r>
      <w:r w:rsidRPr="007C69C9">
        <w:rPr>
          <w:rFonts w:ascii="Times New Roman" w:eastAsia="仿宋" w:hAnsi="Times New Roman" w:cs="Times New Roman" w:hint="eastAsia"/>
          <w:color w:val="000000"/>
          <w:sz w:val="28"/>
          <w:szCs w:val="28"/>
        </w:rPr>
        <w:t>4</w:t>
      </w:r>
      <w:r w:rsidRPr="007C69C9">
        <w:rPr>
          <w:rFonts w:ascii="Times New Roman" w:eastAsia="仿宋" w:hAnsi="Times New Roman" w:cs="Times New Roman" w:hint="eastAsia"/>
          <w:color w:val="000000"/>
          <w:sz w:val="28"/>
          <w:szCs w:val="28"/>
        </w:rPr>
        <w:t>人，</w:t>
      </w:r>
      <w:r w:rsidRPr="007C69C9">
        <w:rPr>
          <w:rFonts w:ascii="Times New Roman" w:eastAsia="仿宋" w:hAnsi="Times New Roman" w:cs="Times New Roman"/>
          <w:color w:val="000000"/>
          <w:sz w:val="28"/>
          <w:szCs w:val="28"/>
        </w:rPr>
        <w:t>由</w:t>
      </w:r>
      <w:r w:rsidRPr="007C69C9">
        <w:rPr>
          <w:rFonts w:ascii="Times New Roman" w:eastAsia="仿宋" w:hAnsi="Times New Roman" w:cs="Times New Roman"/>
          <w:color w:val="000000"/>
          <w:sz w:val="28"/>
          <w:szCs w:val="28"/>
        </w:rPr>
        <w:t>1</w:t>
      </w:r>
      <w:r w:rsidRPr="007C69C9">
        <w:rPr>
          <w:rFonts w:ascii="Times New Roman" w:eastAsia="仿宋" w:hAnsi="Times New Roman" w:cs="Times New Roman"/>
          <w:color w:val="000000"/>
          <w:sz w:val="28"/>
          <w:szCs w:val="28"/>
        </w:rPr>
        <w:t>名讲师以上职称的专业教师担任秘书。考核小组</w:t>
      </w:r>
      <w:r w:rsidRPr="007C69C9">
        <w:rPr>
          <w:rFonts w:ascii="Times New Roman" w:eastAsia="仿宋" w:hAnsi="Times New Roman" w:cs="Times New Roman" w:hint="eastAsia"/>
          <w:color w:val="000000"/>
          <w:sz w:val="28"/>
          <w:szCs w:val="28"/>
        </w:rPr>
        <w:t>主要对博士生的</w:t>
      </w:r>
      <w:r w:rsidRPr="007C69C9">
        <w:rPr>
          <w:rFonts w:ascii="Times New Roman" w:eastAsia="仿宋" w:hAnsi="Times New Roman" w:cs="Times New Roman"/>
          <w:color w:val="000000"/>
          <w:sz w:val="28"/>
          <w:szCs w:val="28"/>
        </w:rPr>
        <w:t>文献综述</w:t>
      </w:r>
      <w:r w:rsidRPr="007C69C9">
        <w:rPr>
          <w:rFonts w:ascii="Times New Roman" w:eastAsia="仿宋" w:hAnsi="Times New Roman" w:cs="Times New Roman" w:hint="eastAsia"/>
          <w:color w:val="000000"/>
          <w:sz w:val="28"/>
          <w:szCs w:val="28"/>
        </w:rPr>
        <w:t>能力、学术见解、研究方案的可行性以及文字表述能力等进行评述，</w:t>
      </w:r>
      <w:r w:rsidRPr="007C69C9">
        <w:rPr>
          <w:rFonts w:ascii="Times New Roman" w:eastAsia="仿宋" w:hAnsi="Times New Roman" w:cs="Times New Roman"/>
          <w:color w:val="000000"/>
          <w:sz w:val="28"/>
          <w:szCs w:val="28"/>
        </w:rPr>
        <w:t>提出评</w:t>
      </w:r>
      <w:r w:rsidRPr="007C69C9">
        <w:rPr>
          <w:rFonts w:ascii="Times New Roman" w:eastAsia="仿宋" w:hAnsi="Times New Roman" w:cs="Times New Roman" w:hint="eastAsia"/>
          <w:color w:val="000000"/>
          <w:sz w:val="28"/>
          <w:szCs w:val="28"/>
        </w:rPr>
        <w:t>议</w:t>
      </w:r>
      <w:r w:rsidRPr="007C69C9">
        <w:rPr>
          <w:rFonts w:ascii="Times New Roman" w:eastAsia="仿宋" w:hAnsi="Times New Roman" w:cs="Times New Roman"/>
          <w:color w:val="000000"/>
          <w:sz w:val="28"/>
          <w:szCs w:val="28"/>
        </w:rPr>
        <w:t>意见。对不符合要求的，限期改进，否则不得进入论文下一阶段。</w:t>
      </w:r>
    </w:p>
    <w:p w:rsidR="007C69C9" w:rsidRPr="007C69C9" w:rsidRDefault="007C69C9" w:rsidP="007C69C9">
      <w:pPr>
        <w:widowControl/>
        <w:spacing w:line="360" w:lineRule="auto"/>
        <w:ind w:firstLineChars="200" w:firstLine="544"/>
        <w:rPr>
          <w:rFonts w:ascii="Times New Roman" w:eastAsia="仿宋" w:hAnsi="Times New Roman" w:cs="Times New Roman"/>
          <w:color w:val="000000"/>
          <w:spacing w:val="-4"/>
          <w:sz w:val="28"/>
          <w:szCs w:val="28"/>
        </w:rPr>
      </w:pPr>
      <w:r w:rsidRPr="007C69C9">
        <w:rPr>
          <w:rFonts w:ascii="Times New Roman" w:eastAsia="仿宋" w:hAnsi="Times New Roman" w:cs="Times New Roman" w:hint="eastAsia"/>
          <w:color w:val="000000"/>
          <w:spacing w:val="-4"/>
          <w:sz w:val="28"/>
          <w:szCs w:val="28"/>
        </w:rPr>
        <w:lastRenderedPageBreak/>
        <w:t>（</w:t>
      </w:r>
      <w:r w:rsidRPr="007C69C9">
        <w:rPr>
          <w:rFonts w:ascii="Times New Roman" w:eastAsia="仿宋" w:hAnsi="Times New Roman" w:cs="Times New Roman" w:hint="eastAsia"/>
          <w:color w:val="000000"/>
          <w:spacing w:val="-4"/>
          <w:sz w:val="28"/>
          <w:szCs w:val="28"/>
        </w:rPr>
        <w:t>4</w:t>
      </w:r>
      <w:r w:rsidRPr="007C69C9">
        <w:rPr>
          <w:rFonts w:ascii="Times New Roman" w:eastAsia="仿宋" w:hAnsi="Times New Roman" w:cs="Times New Roman" w:hint="eastAsia"/>
          <w:color w:val="000000"/>
          <w:spacing w:val="-4"/>
          <w:sz w:val="28"/>
          <w:szCs w:val="28"/>
        </w:rPr>
        <w:t>）</w:t>
      </w:r>
      <w:r w:rsidRPr="007C69C9">
        <w:rPr>
          <w:rFonts w:ascii="Times New Roman" w:eastAsia="仿宋" w:hAnsi="Times New Roman" w:cs="Times New Roman"/>
          <w:color w:val="000000"/>
          <w:spacing w:val="-4"/>
          <w:sz w:val="28"/>
          <w:szCs w:val="28"/>
        </w:rPr>
        <w:t>如开题报告</w:t>
      </w:r>
      <w:r w:rsidRPr="007C69C9">
        <w:rPr>
          <w:rFonts w:ascii="Times New Roman" w:eastAsia="仿宋" w:hAnsi="Times New Roman" w:cs="Times New Roman" w:hint="eastAsia"/>
          <w:color w:val="000000"/>
          <w:spacing w:val="-4"/>
          <w:sz w:val="28"/>
          <w:szCs w:val="28"/>
        </w:rPr>
        <w:t>内容</w:t>
      </w:r>
      <w:r w:rsidRPr="007C69C9">
        <w:rPr>
          <w:rFonts w:ascii="Times New Roman" w:eastAsia="仿宋" w:hAnsi="Times New Roman" w:cs="Times New Roman"/>
          <w:color w:val="000000"/>
          <w:spacing w:val="-4"/>
          <w:sz w:val="28"/>
          <w:szCs w:val="28"/>
        </w:rPr>
        <w:t>需调整</w:t>
      </w:r>
      <w:r w:rsidRPr="007C69C9">
        <w:rPr>
          <w:rFonts w:ascii="Times New Roman" w:eastAsia="仿宋" w:hAnsi="Times New Roman" w:cs="Times New Roman" w:hint="eastAsia"/>
          <w:color w:val="000000"/>
          <w:spacing w:val="-4"/>
          <w:sz w:val="28"/>
          <w:szCs w:val="28"/>
        </w:rPr>
        <w:t>和更改</w:t>
      </w:r>
      <w:r w:rsidRPr="007C69C9">
        <w:rPr>
          <w:rFonts w:ascii="Times New Roman" w:eastAsia="仿宋" w:hAnsi="Times New Roman" w:cs="Times New Roman"/>
          <w:color w:val="000000"/>
          <w:spacing w:val="-4"/>
          <w:sz w:val="28"/>
          <w:szCs w:val="28"/>
        </w:rPr>
        <w:t>，</w:t>
      </w:r>
      <w:smartTag w:uri="urn:schemas-microsoft-com:office:smarttags" w:element="PersonName">
        <w:smartTagPr>
          <w:attr w:name="ProductID" w:val="须由"/>
        </w:smartTagPr>
        <w:r w:rsidRPr="007C69C9">
          <w:rPr>
            <w:rFonts w:ascii="Times New Roman" w:eastAsia="仿宋" w:hAnsi="Times New Roman" w:cs="Times New Roman" w:hint="eastAsia"/>
            <w:color w:val="000000"/>
            <w:spacing w:val="-4"/>
            <w:sz w:val="28"/>
            <w:szCs w:val="28"/>
          </w:rPr>
          <w:t>须由</w:t>
        </w:r>
      </w:smartTag>
      <w:r w:rsidRPr="007C69C9">
        <w:rPr>
          <w:rFonts w:ascii="Times New Roman" w:eastAsia="仿宋" w:hAnsi="Times New Roman" w:cs="Times New Roman" w:hint="eastAsia"/>
          <w:color w:val="000000"/>
          <w:spacing w:val="-4"/>
          <w:sz w:val="28"/>
          <w:szCs w:val="28"/>
        </w:rPr>
        <w:t>博士生写出书面报告，经导师同意签字后，严格按照开题报告程序重新进行开题</w:t>
      </w:r>
      <w:r w:rsidRPr="007C69C9">
        <w:rPr>
          <w:rFonts w:ascii="Times New Roman" w:eastAsia="仿宋" w:hAnsi="Times New Roman" w:cs="Times New Roman"/>
          <w:color w:val="000000"/>
          <w:spacing w:val="-4"/>
          <w:sz w:val="28"/>
          <w:szCs w:val="28"/>
        </w:rPr>
        <w:t>，</w:t>
      </w:r>
      <w:r w:rsidRPr="007C69C9">
        <w:rPr>
          <w:rFonts w:ascii="Times New Roman" w:eastAsia="仿宋" w:hAnsi="Times New Roman" w:cs="Times New Roman" w:hint="eastAsia"/>
          <w:color w:val="000000"/>
          <w:spacing w:val="-4"/>
          <w:sz w:val="28"/>
          <w:szCs w:val="28"/>
        </w:rPr>
        <w:t>并报学校</w:t>
      </w:r>
      <w:r w:rsidRPr="007C69C9">
        <w:rPr>
          <w:rFonts w:ascii="Times New Roman" w:eastAsia="仿宋" w:hAnsi="Times New Roman" w:cs="Times New Roman"/>
          <w:color w:val="000000"/>
          <w:spacing w:val="-4"/>
          <w:sz w:val="28"/>
          <w:szCs w:val="28"/>
        </w:rPr>
        <w:t>研究生</w:t>
      </w:r>
      <w:r w:rsidRPr="007C69C9">
        <w:rPr>
          <w:rFonts w:ascii="Times New Roman" w:eastAsia="仿宋" w:hAnsi="Times New Roman" w:cs="Times New Roman" w:hint="eastAsia"/>
          <w:color w:val="000000"/>
          <w:spacing w:val="-4"/>
          <w:sz w:val="28"/>
          <w:szCs w:val="28"/>
        </w:rPr>
        <w:t>院备案</w:t>
      </w:r>
      <w:r w:rsidRPr="007C69C9">
        <w:rPr>
          <w:rFonts w:ascii="Times New Roman" w:eastAsia="仿宋" w:hAnsi="Times New Roman" w:cs="Times New Roman"/>
          <w:color w:val="000000"/>
          <w:spacing w:val="-4"/>
          <w:sz w:val="28"/>
          <w:szCs w:val="28"/>
        </w:rPr>
        <w:t>。</w:t>
      </w:r>
    </w:p>
    <w:p w:rsidR="007C69C9" w:rsidRPr="007C69C9" w:rsidRDefault="007C69C9" w:rsidP="007C69C9">
      <w:pPr>
        <w:widowControl/>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hint="eastAsia"/>
          <w:color w:val="000000"/>
          <w:sz w:val="28"/>
          <w:szCs w:val="28"/>
        </w:rPr>
        <w:t>5</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开题报告审核通过后至少二年方可申请</w:t>
      </w:r>
      <w:r w:rsidRPr="007C69C9">
        <w:rPr>
          <w:rFonts w:ascii="Times New Roman" w:eastAsia="仿宋" w:hAnsi="Times New Roman" w:cs="Times New Roman" w:hint="eastAsia"/>
          <w:color w:val="000000"/>
          <w:sz w:val="28"/>
          <w:szCs w:val="28"/>
        </w:rPr>
        <w:t>学位论文</w:t>
      </w:r>
      <w:r w:rsidRPr="007C69C9">
        <w:rPr>
          <w:rFonts w:ascii="Times New Roman" w:eastAsia="仿宋" w:hAnsi="Times New Roman" w:cs="Times New Roman"/>
          <w:color w:val="000000"/>
          <w:sz w:val="28"/>
          <w:szCs w:val="28"/>
        </w:rPr>
        <w:t>答辩。</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color w:val="000000"/>
          <w:sz w:val="28"/>
          <w:szCs w:val="28"/>
        </w:rPr>
        <w:t>2</w:t>
      </w:r>
      <w:r w:rsidRPr="007C69C9">
        <w:rPr>
          <w:rFonts w:ascii="Times New Roman" w:eastAsia="仿宋" w:hAnsi="Times New Roman" w:cs="Times New Roman"/>
          <w:color w:val="000000"/>
          <w:sz w:val="28"/>
          <w:szCs w:val="28"/>
        </w:rPr>
        <w:t>．中期考核</w:t>
      </w:r>
    </w:p>
    <w:p w:rsidR="007C69C9" w:rsidRPr="007C69C9" w:rsidRDefault="007C69C9" w:rsidP="007C69C9">
      <w:pPr>
        <w:spacing w:line="360" w:lineRule="auto"/>
        <w:ind w:firstLineChars="250" w:firstLine="700"/>
        <w:rPr>
          <w:rFonts w:ascii="Times New Roman" w:eastAsia="仿宋" w:hAnsi="Times New Roman" w:cs="Times New Roman"/>
          <w:color w:val="000000"/>
          <w:sz w:val="28"/>
          <w:szCs w:val="28"/>
        </w:rPr>
      </w:pPr>
      <w:r w:rsidRPr="007C69C9">
        <w:rPr>
          <w:rFonts w:ascii="Times New Roman" w:eastAsia="仿宋" w:hAnsi="Times New Roman" w:cs="Times New Roman"/>
          <w:color w:val="000000"/>
          <w:sz w:val="28"/>
          <w:szCs w:val="28"/>
        </w:rPr>
        <w:t>中期考核的目的在</w:t>
      </w:r>
      <w:smartTag w:uri="urn:schemas-microsoft-com:office:smarttags" w:element="PersonName">
        <w:smartTagPr>
          <w:attr w:name="ProductID" w:val="于考查"/>
        </w:smartTagPr>
        <w:r w:rsidRPr="007C69C9">
          <w:rPr>
            <w:rFonts w:ascii="Times New Roman" w:eastAsia="仿宋" w:hAnsi="Times New Roman" w:cs="Times New Roman"/>
            <w:color w:val="000000"/>
            <w:sz w:val="28"/>
            <w:szCs w:val="28"/>
          </w:rPr>
          <w:t>于考查</w:t>
        </w:r>
      </w:smartTag>
      <w:r w:rsidRPr="007C69C9">
        <w:rPr>
          <w:rFonts w:ascii="Times New Roman" w:eastAsia="仿宋" w:hAnsi="Times New Roman" w:cs="Times New Roman" w:hint="eastAsia"/>
          <w:color w:val="000000"/>
          <w:sz w:val="28"/>
          <w:szCs w:val="28"/>
        </w:rPr>
        <w:t>博士</w:t>
      </w:r>
      <w:r w:rsidRPr="007C69C9">
        <w:rPr>
          <w:rFonts w:ascii="Times New Roman" w:eastAsia="仿宋" w:hAnsi="Times New Roman" w:cs="Times New Roman"/>
          <w:color w:val="000000"/>
          <w:sz w:val="28"/>
          <w:szCs w:val="28"/>
        </w:rPr>
        <w:t>生在其研究方向所掌握的专业知识的深度和本学科学业及相关学科基础知识的广度，以及从事创造性科学研究工作所应具备的能力。</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hint="eastAsia"/>
          <w:color w:val="000000"/>
          <w:sz w:val="28"/>
          <w:szCs w:val="28"/>
        </w:rPr>
        <w:t>1</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博士生中期考核在入学后第三学期（十月份）进行</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参加考核的</w:t>
      </w:r>
      <w:r w:rsidRPr="007C69C9">
        <w:rPr>
          <w:rFonts w:ascii="Times New Roman" w:eastAsia="仿宋" w:hAnsi="Times New Roman" w:cs="Times New Roman" w:hint="eastAsia"/>
          <w:color w:val="000000"/>
          <w:sz w:val="28"/>
          <w:szCs w:val="28"/>
        </w:rPr>
        <w:t>博士</w:t>
      </w:r>
      <w:r w:rsidRPr="007C69C9">
        <w:rPr>
          <w:rFonts w:ascii="Times New Roman" w:eastAsia="仿宋" w:hAnsi="Times New Roman" w:cs="Times New Roman"/>
          <w:color w:val="000000"/>
          <w:sz w:val="28"/>
          <w:szCs w:val="28"/>
        </w:rPr>
        <w:t>生应</w:t>
      </w:r>
      <w:r w:rsidRPr="007C69C9">
        <w:rPr>
          <w:rFonts w:ascii="Times New Roman" w:eastAsia="仿宋" w:hAnsi="Times New Roman" w:cs="Times New Roman" w:hint="eastAsia"/>
          <w:color w:val="000000"/>
          <w:sz w:val="28"/>
          <w:szCs w:val="28"/>
        </w:rPr>
        <w:t>如实</w:t>
      </w:r>
      <w:r w:rsidRPr="007C69C9">
        <w:rPr>
          <w:rFonts w:ascii="Times New Roman" w:eastAsia="仿宋" w:hAnsi="Times New Roman" w:cs="Times New Roman"/>
          <w:color w:val="000000"/>
          <w:sz w:val="28"/>
          <w:szCs w:val="28"/>
        </w:rPr>
        <w:t>填写《苏州大学</w:t>
      </w:r>
      <w:r w:rsidRPr="007C69C9">
        <w:rPr>
          <w:rFonts w:ascii="Times New Roman" w:eastAsia="仿宋" w:hAnsi="Times New Roman" w:cs="Times New Roman" w:hint="eastAsia"/>
          <w:color w:val="000000"/>
          <w:sz w:val="28"/>
          <w:szCs w:val="28"/>
        </w:rPr>
        <w:t>硕士（博士）培养手册</w:t>
      </w:r>
      <w:r w:rsidRPr="007C69C9">
        <w:rPr>
          <w:rFonts w:ascii="Times New Roman" w:eastAsia="仿宋" w:hAnsi="Times New Roman" w:cs="Times New Roman"/>
          <w:color w:val="000000"/>
          <w:sz w:val="28"/>
          <w:szCs w:val="28"/>
        </w:rPr>
        <w:t>》中期考核</w:t>
      </w:r>
      <w:r w:rsidRPr="007C69C9">
        <w:rPr>
          <w:rFonts w:ascii="Times New Roman" w:eastAsia="仿宋" w:hAnsi="Times New Roman" w:cs="Times New Roman" w:hint="eastAsia"/>
          <w:color w:val="000000"/>
          <w:sz w:val="28"/>
          <w:szCs w:val="28"/>
        </w:rPr>
        <w:t>部分的“研究生自评总结”内容，并由学院党总支负责人和导师分别对研究生政治思想表现和学习、科研能力给予评定。</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hint="eastAsia"/>
          <w:color w:val="000000"/>
          <w:sz w:val="28"/>
          <w:szCs w:val="28"/>
        </w:rPr>
        <w:t>2</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博士生的中期考核由学位</w:t>
      </w:r>
      <w:proofErr w:type="gramStart"/>
      <w:r w:rsidRPr="007C69C9">
        <w:rPr>
          <w:rFonts w:ascii="Times New Roman" w:eastAsia="仿宋" w:hAnsi="Times New Roman" w:cs="Times New Roman"/>
          <w:color w:val="000000"/>
          <w:sz w:val="28"/>
          <w:szCs w:val="28"/>
        </w:rPr>
        <w:t>评定分</w:t>
      </w:r>
      <w:proofErr w:type="gramEnd"/>
      <w:r w:rsidRPr="007C69C9">
        <w:rPr>
          <w:rFonts w:ascii="Times New Roman" w:eastAsia="仿宋" w:hAnsi="Times New Roman" w:cs="Times New Roman"/>
          <w:color w:val="000000"/>
          <w:sz w:val="28"/>
          <w:szCs w:val="28"/>
        </w:rPr>
        <w:t>委员会负责，成立</w:t>
      </w:r>
      <w:r w:rsidRPr="007C69C9">
        <w:rPr>
          <w:rFonts w:ascii="Times New Roman" w:eastAsia="仿宋" w:hAnsi="Times New Roman" w:cs="Times New Roman" w:hint="eastAsia"/>
          <w:color w:val="000000"/>
          <w:sz w:val="28"/>
          <w:szCs w:val="28"/>
        </w:rPr>
        <w:t>由</w:t>
      </w:r>
      <w:r w:rsidRPr="007C69C9">
        <w:rPr>
          <w:rFonts w:ascii="Times New Roman" w:eastAsia="仿宋" w:hAnsi="Times New Roman" w:cs="Times New Roman"/>
          <w:color w:val="000000"/>
          <w:sz w:val="28"/>
          <w:szCs w:val="28"/>
        </w:rPr>
        <w:t>包括指导教师在内的</w:t>
      </w:r>
      <w:r w:rsidRPr="007C69C9">
        <w:rPr>
          <w:rFonts w:ascii="Times New Roman" w:eastAsia="仿宋" w:hAnsi="Times New Roman" w:cs="Times New Roman" w:hint="eastAsia"/>
          <w:color w:val="000000"/>
          <w:sz w:val="28"/>
          <w:szCs w:val="28"/>
        </w:rPr>
        <w:t>、具有博士生导师任职资格</w:t>
      </w:r>
      <w:r w:rsidRPr="007C69C9">
        <w:rPr>
          <w:rFonts w:ascii="Times New Roman" w:eastAsia="仿宋" w:hAnsi="Times New Roman" w:cs="Times New Roman"/>
          <w:color w:val="000000"/>
          <w:sz w:val="28"/>
          <w:szCs w:val="28"/>
        </w:rPr>
        <w:t>的</w:t>
      </w:r>
      <w:r w:rsidRPr="007C69C9">
        <w:rPr>
          <w:rFonts w:ascii="Times New Roman" w:eastAsia="仿宋" w:hAnsi="Times New Roman" w:cs="Times New Roman" w:hint="eastAsia"/>
          <w:color w:val="000000"/>
          <w:sz w:val="28"/>
          <w:szCs w:val="28"/>
        </w:rPr>
        <w:t>4-5</w:t>
      </w:r>
      <w:r w:rsidRPr="007C69C9">
        <w:rPr>
          <w:rFonts w:ascii="Times New Roman" w:eastAsia="仿宋" w:hAnsi="Times New Roman" w:cs="Times New Roman"/>
          <w:color w:val="000000"/>
          <w:sz w:val="28"/>
          <w:szCs w:val="28"/>
        </w:rPr>
        <w:t>位（同一专业至少有二个以上研究方向）专家组成的考核小组，由</w:t>
      </w:r>
      <w:r w:rsidRPr="007C69C9">
        <w:rPr>
          <w:rFonts w:ascii="Times New Roman" w:eastAsia="仿宋" w:hAnsi="Times New Roman" w:cs="Times New Roman"/>
          <w:color w:val="000000"/>
          <w:sz w:val="28"/>
          <w:szCs w:val="28"/>
        </w:rPr>
        <w:t>1</w:t>
      </w:r>
      <w:r w:rsidRPr="007C69C9">
        <w:rPr>
          <w:rFonts w:ascii="Times New Roman" w:eastAsia="仿宋" w:hAnsi="Times New Roman" w:cs="Times New Roman"/>
          <w:color w:val="000000"/>
          <w:sz w:val="28"/>
          <w:szCs w:val="28"/>
        </w:rPr>
        <w:t>名讲师以上职称的专业教师担任秘书。考核小组</w:t>
      </w:r>
      <w:r w:rsidRPr="007C69C9">
        <w:rPr>
          <w:rFonts w:ascii="Times New Roman" w:eastAsia="仿宋" w:hAnsi="Times New Roman" w:cs="Times New Roman" w:hint="eastAsia"/>
          <w:color w:val="000000"/>
          <w:sz w:val="28"/>
          <w:szCs w:val="28"/>
        </w:rPr>
        <w:t>主要</w:t>
      </w:r>
      <w:r w:rsidRPr="007C69C9">
        <w:rPr>
          <w:rFonts w:ascii="Times New Roman" w:eastAsia="仿宋" w:hAnsi="Times New Roman" w:cs="Times New Roman"/>
          <w:color w:val="000000"/>
          <w:sz w:val="28"/>
          <w:szCs w:val="28"/>
        </w:rPr>
        <w:t>对</w:t>
      </w:r>
      <w:r w:rsidRPr="007C69C9">
        <w:rPr>
          <w:rFonts w:ascii="Times New Roman" w:eastAsia="仿宋" w:hAnsi="Times New Roman" w:cs="Times New Roman" w:hint="eastAsia"/>
          <w:color w:val="000000"/>
          <w:sz w:val="28"/>
          <w:szCs w:val="28"/>
        </w:rPr>
        <w:t>博士生</w:t>
      </w:r>
      <w:r w:rsidRPr="007C69C9">
        <w:rPr>
          <w:rFonts w:ascii="Times New Roman" w:eastAsia="仿宋" w:hAnsi="Times New Roman" w:cs="Times New Roman"/>
          <w:color w:val="000000"/>
          <w:sz w:val="28"/>
          <w:szCs w:val="28"/>
        </w:rPr>
        <w:t>的道德品质和思想表现</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课程学习情况和成绩</w:t>
      </w:r>
      <w:r w:rsidRPr="007C69C9">
        <w:rPr>
          <w:rFonts w:ascii="Times New Roman" w:eastAsia="仿宋" w:hAnsi="Times New Roman" w:cs="Times New Roman" w:hint="eastAsia"/>
          <w:color w:val="000000"/>
          <w:sz w:val="28"/>
          <w:szCs w:val="28"/>
        </w:rPr>
        <w:t>、论文课题研究进展、阶段性成果、下一步研究计划、</w:t>
      </w:r>
      <w:r w:rsidRPr="007C69C9">
        <w:rPr>
          <w:rFonts w:ascii="Times New Roman" w:eastAsia="仿宋" w:hAnsi="Times New Roman" w:cs="Times New Roman"/>
          <w:color w:val="000000"/>
          <w:sz w:val="28"/>
          <w:szCs w:val="28"/>
        </w:rPr>
        <w:t>身心健康状况等方面进行考核。</w:t>
      </w:r>
      <w:r w:rsidRPr="007C69C9">
        <w:rPr>
          <w:rFonts w:ascii="Times New Roman" w:eastAsia="仿宋" w:hAnsi="Times New Roman" w:cs="Times New Roman" w:hint="eastAsia"/>
          <w:color w:val="000000"/>
          <w:sz w:val="28"/>
          <w:szCs w:val="28"/>
        </w:rPr>
        <w:t>根据考核情况，考核小组给出综合评价，指出存在的主要问题并提出改进建议。</w:t>
      </w:r>
    </w:p>
    <w:p w:rsidR="007C69C9" w:rsidRPr="007C69C9" w:rsidRDefault="007C69C9" w:rsidP="007C69C9">
      <w:pPr>
        <w:widowControl/>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hint="eastAsia"/>
          <w:color w:val="000000"/>
          <w:sz w:val="28"/>
          <w:szCs w:val="28"/>
        </w:rPr>
        <w:t>3</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考核结果及处理：合格者继续</w:t>
      </w:r>
      <w:r w:rsidRPr="007C69C9">
        <w:rPr>
          <w:rFonts w:ascii="Times New Roman" w:eastAsia="仿宋" w:hAnsi="Times New Roman" w:cs="Times New Roman" w:hint="eastAsia"/>
          <w:color w:val="000000"/>
          <w:sz w:val="28"/>
          <w:szCs w:val="28"/>
        </w:rPr>
        <w:t>进行</w:t>
      </w:r>
      <w:r w:rsidRPr="007C69C9">
        <w:rPr>
          <w:rFonts w:ascii="Times New Roman" w:eastAsia="仿宋" w:hAnsi="Times New Roman" w:cs="Times New Roman"/>
          <w:color w:val="000000"/>
          <w:sz w:val="28"/>
          <w:szCs w:val="28"/>
        </w:rPr>
        <w:t>博士学位论文</w:t>
      </w:r>
      <w:r w:rsidRPr="007C69C9">
        <w:rPr>
          <w:rFonts w:ascii="Times New Roman" w:eastAsia="仿宋" w:hAnsi="Times New Roman" w:cs="Times New Roman" w:hint="eastAsia"/>
          <w:color w:val="000000"/>
          <w:sz w:val="28"/>
          <w:szCs w:val="28"/>
        </w:rPr>
        <w:t>工作</w:t>
      </w:r>
      <w:r w:rsidRPr="007C69C9">
        <w:rPr>
          <w:rFonts w:ascii="Times New Roman" w:eastAsia="仿宋" w:hAnsi="Times New Roman" w:cs="Times New Roman"/>
          <w:color w:val="000000"/>
          <w:sz w:val="28"/>
          <w:szCs w:val="28"/>
        </w:rPr>
        <w:t>；不合格者不能继续作为博士生培养，应终止攻读博士学位，按学校</w:t>
      </w:r>
      <w:r w:rsidRPr="007C69C9">
        <w:rPr>
          <w:rFonts w:ascii="Times New Roman" w:eastAsia="仿宋" w:hAnsi="Times New Roman" w:cs="Times New Roman"/>
          <w:color w:val="000000"/>
          <w:kern w:val="0"/>
          <w:sz w:val="28"/>
          <w:szCs w:val="28"/>
        </w:rPr>
        <w:t>有关学</w:t>
      </w:r>
      <w:r w:rsidRPr="007C69C9">
        <w:rPr>
          <w:rFonts w:ascii="Times New Roman" w:eastAsia="仿宋" w:hAnsi="Times New Roman" w:cs="Times New Roman" w:hint="eastAsia"/>
          <w:color w:val="000000"/>
          <w:kern w:val="0"/>
          <w:sz w:val="28"/>
          <w:szCs w:val="28"/>
        </w:rPr>
        <w:t>生</w:t>
      </w:r>
      <w:r w:rsidRPr="007C69C9">
        <w:rPr>
          <w:rFonts w:ascii="Times New Roman" w:eastAsia="仿宋" w:hAnsi="Times New Roman" w:cs="Times New Roman"/>
          <w:color w:val="000000"/>
          <w:kern w:val="0"/>
          <w:sz w:val="28"/>
          <w:szCs w:val="28"/>
        </w:rPr>
        <w:t>管理</w:t>
      </w:r>
      <w:r w:rsidRPr="007C69C9">
        <w:rPr>
          <w:rFonts w:ascii="Times New Roman" w:eastAsia="仿宋" w:hAnsi="Times New Roman" w:cs="Times New Roman"/>
          <w:color w:val="000000"/>
          <w:sz w:val="28"/>
          <w:szCs w:val="28"/>
        </w:rPr>
        <w:t>规定处理。</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lastRenderedPageBreak/>
        <w:t>3</w:t>
      </w:r>
      <w:r w:rsidRPr="007C69C9">
        <w:rPr>
          <w:rFonts w:ascii="Times New Roman" w:eastAsia="仿宋" w:hAnsi="Times New Roman" w:cs="Times New Roman" w:hint="eastAsia"/>
          <w:color w:val="000000"/>
          <w:sz w:val="28"/>
          <w:szCs w:val="28"/>
        </w:rPr>
        <w:t>．学术活动</w:t>
      </w:r>
    </w:p>
    <w:p w:rsidR="007C69C9" w:rsidRPr="007C69C9" w:rsidRDefault="007C69C9" w:rsidP="007C69C9">
      <w:pPr>
        <w:spacing w:line="360" w:lineRule="auto"/>
        <w:ind w:firstLineChars="200" w:firstLine="560"/>
        <w:rPr>
          <w:rFonts w:ascii="Times New Roman" w:eastAsia="黑体" w:hAnsi="Times New Roman" w:cs="Times New Roman"/>
          <w:color w:val="000000"/>
          <w:sz w:val="28"/>
          <w:szCs w:val="28"/>
        </w:rPr>
      </w:pPr>
      <w:r w:rsidRPr="007C69C9">
        <w:rPr>
          <w:rFonts w:ascii="Times New Roman" w:eastAsia="仿宋" w:hAnsi="Times New Roman" w:cs="Times New Roman" w:hint="eastAsia"/>
          <w:color w:val="000000"/>
          <w:sz w:val="28"/>
          <w:szCs w:val="28"/>
        </w:rPr>
        <w:t>在学期间，</w:t>
      </w:r>
      <w:r w:rsidRPr="007C69C9">
        <w:rPr>
          <w:rFonts w:ascii="Times New Roman" w:eastAsia="仿宋" w:hAnsi="Times New Roman" w:cs="Times New Roman"/>
          <w:color w:val="000000"/>
          <w:sz w:val="28"/>
          <w:szCs w:val="28"/>
        </w:rPr>
        <w:t>博士生</w:t>
      </w:r>
      <w:r w:rsidRPr="007C69C9">
        <w:rPr>
          <w:rFonts w:ascii="Times New Roman" w:eastAsia="仿宋" w:hAnsi="Times New Roman" w:cs="Times New Roman" w:hint="eastAsia"/>
          <w:color w:val="000000"/>
          <w:sz w:val="28"/>
          <w:szCs w:val="28"/>
        </w:rPr>
        <w:t>至少参加国际</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hint="eastAsia"/>
          <w:color w:val="000000"/>
          <w:sz w:val="28"/>
          <w:szCs w:val="28"/>
        </w:rPr>
        <w:t>国内学术会议交流并做口头报告</w:t>
      </w:r>
      <w:r w:rsidRPr="007C69C9">
        <w:rPr>
          <w:rFonts w:ascii="Times New Roman" w:eastAsia="仿宋" w:hAnsi="Times New Roman" w:cs="Times New Roman" w:hint="eastAsia"/>
          <w:color w:val="000000"/>
          <w:sz w:val="28"/>
          <w:szCs w:val="28"/>
        </w:rPr>
        <w:t>2</w:t>
      </w:r>
      <w:r w:rsidRPr="007C69C9">
        <w:rPr>
          <w:rFonts w:ascii="Times New Roman" w:eastAsia="仿宋" w:hAnsi="Times New Roman" w:cs="Times New Roman" w:hint="eastAsia"/>
          <w:color w:val="000000"/>
          <w:sz w:val="28"/>
          <w:szCs w:val="28"/>
        </w:rPr>
        <w:t>次；选听</w:t>
      </w:r>
      <w:r w:rsidRPr="007C69C9">
        <w:rPr>
          <w:rFonts w:ascii="Times New Roman" w:eastAsia="仿宋" w:hAnsi="Times New Roman" w:cs="Times New Roman" w:hint="eastAsia"/>
          <w:color w:val="000000"/>
          <w:sz w:val="28"/>
          <w:szCs w:val="28"/>
        </w:rPr>
        <w:t>10</w:t>
      </w:r>
      <w:r w:rsidRPr="007C69C9">
        <w:rPr>
          <w:rFonts w:ascii="Times New Roman" w:eastAsia="仿宋" w:hAnsi="Times New Roman" w:cs="Times New Roman" w:hint="eastAsia"/>
          <w:color w:val="000000"/>
          <w:sz w:val="28"/>
          <w:szCs w:val="28"/>
        </w:rPr>
        <w:t>次学科进展类讲座，撰写书面记录和心得体会交导师签字认可，在论文答辩前一个学期末将经导师签字后的书面材料交学部研究生秘书存档备查。</w:t>
      </w:r>
    </w:p>
    <w:p w:rsidR="007C69C9" w:rsidRPr="007C69C9" w:rsidRDefault="007C69C9" w:rsidP="007C69C9">
      <w:pPr>
        <w:keepNext/>
        <w:keepLines/>
        <w:spacing w:line="360" w:lineRule="auto"/>
        <w:outlineLvl w:val="1"/>
        <w:rPr>
          <w:rFonts w:ascii="Times New Roman" w:eastAsia="黑体" w:hAnsi="Times New Roman" w:cs="Times New Roman"/>
          <w:bCs/>
          <w:color w:val="000000"/>
          <w:sz w:val="28"/>
          <w:szCs w:val="32"/>
        </w:rPr>
      </w:pPr>
      <w:r w:rsidRPr="007C69C9">
        <w:rPr>
          <w:rFonts w:ascii="Times New Roman" w:eastAsia="黑体" w:hAnsi="Times New Roman" w:cs="Times New Roman" w:hint="eastAsia"/>
          <w:bCs/>
          <w:color w:val="000000"/>
          <w:sz w:val="28"/>
          <w:szCs w:val="32"/>
        </w:rPr>
        <w:t>六、学位论文</w:t>
      </w:r>
    </w:p>
    <w:p w:rsidR="007C69C9" w:rsidRPr="007C69C9" w:rsidRDefault="007C69C9" w:rsidP="007C69C9">
      <w:pPr>
        <w:widowControl/>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color w:val="000000"/>
          <w:sz w:val="28"/>
          <w:szCs w:val="28"/>
        </w:rPr>
        <w:t>学位论文要根据培养方案和培养计划要求，结合学科发展和导师科研任务，从学科的前沿课题</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国家重点科研任务</w:t>
      </w:r>
      <w:r w:rsidRPr="007C69C9">
        <w:rPr>
          <w:rFonts w:ascii="Times New Roman" w:eastAsia="仿宋" w:hAnsi="Times New Roman" w:cs="Times New Roman" w:hint="eastAsia"/>
          <w:color w:val="000000"/>
          <w:sz w:val="28"/>
          <w:szCs w:val="28"/>
        </w:rPr>
        <w:t>和重要应用前景的应用性课题</w:t>
      </w:r>
      <w:r w:rsidRPr="007C69C9">
        <w:rPr>
          <w:rFonts w:ascii="Times New Roman" w:eastAsia="仿宋" w:hAnsi="Times New Roman" w:cs="Times New Roman"/>
          <w:color w:val="000000"/>
          <w:sz w:val="28"/>
          <w:szCs w:val="28"/>
        </w:rPr>
        <w:t>中选题</w:t>
      </w:r>
      <w:r w:rsidRPr="007C69C9">
        <w:rPr>
          <w:rFonts w:ascii="Times New Roman" w:eastAsia="仿宋" w:hAnsi="Times New Roman" w:cs="Times New Roman" w:hint="eastAsia"/>
          <w:color w:val="000000"/>
          <w:sz w:val="28"/>
          <w:szCs w:val="28"/>
        </w:rPr>
        <w:t>。</w:t>
      </w:r>
    </w:p>
    <w:p w:rsidR="007C69C9" w:rsidRPr="007C69C9" w:rsidRDefault="007C69C9" w:rsidP="007C69C9">
      <w:pPr>
        <w:spacing w:line="360" w:lineRule="auto"/>
        <w:ind w:firstLineChars="221" w:firstLine="619"/>
        <w:rPr>
          <w:rFonts w:ascii="Times New Roman" w:eastAsia="仿宋" w:hAnsi="Times New Roman" w:cs="Times New Roman"/>
          <w:color w:val="000000"/>
          <w:spacing w:val="-4"/>
          <w:sz w:val="28"/>
          <w:szCs w:val="28"/>
        </w:rPr>
      </w:pPr>
      <w:r w:rsidRPr="007C69C9">
        <w:rPr>
          <w:rFonts w:ascii="Times New Roman" w:eastAsia="仿宋" w:hAnsi="Times New Roman" w:cs="Times New Roman"/>
          <w:color w:val="000000"/>
          <w:sz w:val="28"/>
          <w:szCs w:val="28"/>
        </w:rPr>
        <w:t>博士</w:t>
      </w:r>
      <w:r w:rsidRPr="007C69C9">
        <w:rPr>
          <w:rFonts w:ascii="Times New Roman" w:eastAsia="仿宋" w:hAnsi="Times New Roman" w:cs="Times New Roman"/>
          <w:color w:val="000000"/>
          <w:spacing w:val="-4"/>
          <w:sz w:val="28"/>
          <w:szCs w:val="28"/>
        </w:rPr>
        <w:t>学位论文应是系统的完整的学术论文，</w:t>
      </w:r>
      <w:r w:rsidRPr="007C69C9">
        <w:rPr>
          <w:rFonts w:ascii="Times New Roman" w:eastAsia="仿宋" w:hAnsi="Times New Roman" w:cs="Times New Roman"/>
          <w:color w:val="000000"/>
          <w:sz w:val="28"/>
          <w:szCs w:val="28"/>
        </w:rPr>
        <w:t>应在科学上或专门技术上</w:t>
      </w:r>
      <w:r w:rsidRPr="007C69C9">
        <w:rPr>
          <w:rFonts w:ascii="Times New Roman" w:eastAsia="仿宋" w:hAnsi="Times New Roman" w:cs="Times New Roman" w:hint="eastAsia"/>
          <w:color w:val="000000"/>
          <w:sz w:val="28"/>
          <w:szCs w:val="28"/>
        </w:rPr>
        <w:t>做</w:t>
      </w:r>
      <w:r w:rsidRPr="007C69C9">
        <w:rPr>
          <w:rFonts w:ascii="Times New Roman" w:eastAsia="仿宋" w:hAnsi="Times New Roman" w:cs="Times New Roman"/>
          <w:color w:val="000000"/>
          <w:sz w:val="28"/>
          <w:szCs w:val="28"/>
        </w:rPr>
        <w:t>出创造性的学术成果，应能反映出博士生已经掌握了宽广的基础理论和系统深入的专门知识，具备了独立从事教学或科学研究的能力。博士学位论文工作时间一般为</w:t>
      </w:r>
      <w:r w:rsidRPr="007C69C9">
        <w:rPr>
          <w:rFonts w:ascii="Times New Roman" w:eastAsia="仿宋" w:hAnsi="Times New Roman" w:cs="Times New Roman"/>
          <w:color w:val="000000"/>
          <w:sz w:val="28"/>
          <w:szCs w:val="28"/>
        </w:rPr>
        <w:t>2</w:t>
      </w:r>
      <w:r w:rsidRPr="007C69C9">
        <w:rPr>
          <w:rFonts w:ascii="Times New Roman" w:eastAsia="仿宋" w:hAnsi="Times New Roman" w:cs="Times New Roman"/>
          <w:color w:val="000000"/>
          <w:sz w:val="28"/>
          <w:szCs w:val="28"/>
        </w:rPr>
        <w:t>年（选题报告通过之日起至论文评阅前止）以上。</w:t>
      </w:r>
    </w:p>
    <w:p w:rsidR="007C69C9" w:rsidRPr="007C69C9" w:rsidRDefault="007C69C9" w:rsidP="007C69C9">
      <w:pPr>
        <w:spacing w:line="360" w:lineRule="auto"/>
        <w:ind w:firstLineChars="221" w:firstLine="619"/>
        <w:rPr>
          <w:rFonts w:ascii="Times New Roman" w:eastAsia="黑体" w:hAnsi="Times New Roman" w:cs="Times New Roman"/>
          <w:color w:val="000000"/>
          <w:sz w:val="28"/>
          <w:szCs w:val="28"/>
        </w:rPr>
      </w:pPr>
      <w:r w:rsidRPr="007C69C9">
        <w:rPr>
          <w:rFonts w:ascii="Times New Roman" w:eastAsia="仿宋" w:hAnsi="Times New Roman" w:cs="Times New Roman"/>
          <w:color w:val="000000"/>
          <w:sz w:val="28"/>
          <w:szCs w:val="28"/>
        </w:rPr>
        <w:t>博士学位论文及答辩，按照《中华人民共和国学位条例》、《中华人民共和国学位条例暂行实施办法》、《苏州大学硕士、博士学位授予工作细则》的有关规定进行。</w:t>
      </w:r>
    </w:p>
    <w:p w:rsidR="007C69C9" w:rsidRPr="007C69C9" w:rsidRDefault="007C69C9" w:rsidP="007C69C9">
      <w:pPr>
        <w:keepNext/>
        <w:keepLines/>
        <w:spacing w:line="360" w:lineRule="auto"/>
        <w:outlineLvl w:val="1"/>
        <w:rPr>
          <w:rFonts w:ascii="Times New Roman" w:eastAsia="黑体" w:hAnsi="Times New Roman" w:cs="Times New Roman"/>
          <w:bCs/>
          <w:color w:val="000000"/>
          <w:sz w:val="28"/>
          <w:szCs w:val="32"/>
        </w:rPr>
      </w:pPr>
      <w:r w:rsidRPr="007C69C9">
        <w:rPr>
          <w:rFonts w:ascii="Times New Roman" w:eastAsia="黑体" w:hAnsi="Times New Roman" w:cs="Times New Roman" w:hint="eastAsia"/>
          <w:bCs/>
          <w:color w:val="000000"/>
          <w:sz w:val="28"/>
          <w:szCs w:val="32"/>
        </w:rPr>
        <w:t>七、毕业与学位申请</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博士研究生实行毕业与学位申请制。具体按</w:t>
      </w:r>
      <w:r w:rsidRPr="007C69C9">
        <w:rPr>
          <w:rFonts w:ascii="Times New Roman" w:eastAsia="仿宋" w:hAnsi="Times New Roman" w:cs="Times New Roman"/>
          <w:color w:val="000000"/>
          <w:sz w:val="28"/>
          <w:szCs w:val="28"/>
        </w:rPr>
        <w:t>照《中华人民共和国学位条例》、《中华人民共和国学位条例暂行实施办法》</w:t>
      </w:r>
      <w:r w:rsidRPr="007C69C9">
        <w:rPr>
          <w:rFonts w:ascii="Times New Roman" w:eastAsia="仿宋" w:hAnsi="Times New Roman" w:cs="Times New Roman" w:hint="eastAsia"/>
          <w:color w:val="000000"/>
          <w:sz w:val="28"/>
          <w:szCs w:val="28"/>
        </w:rPr>
        <w:t>以及</w:t>
      </w:r>
      <w:r w:rsidRPr="007C69C9">
        <w:rPr>
          <w:rFonts w:ascii="Times New Roman" w:eastAsia="仿宋" w:hAnsi="Times New Roman" w:cs="Times New Roman"/>
          <w:color w:val="000000"/>
          <w:sz w:val="28"/>
          <w:szCs w:val="28"/>
        </w:rPr>
        <w:t>《苏州大学硕士、博士学位授予工作细则》</w:t>
      </w:r>
      <w:r w:rsidRPr="007C69C9">
        <w:rPr>
          <w:rFonts w:ascii="Times New Roman" w:eastAsia="仿宋" w:hAnsi="Times New Roman" w:cs="宋体" w:hint="eastAsia"/>
          <w:bCs/>
          <w:color w:val="000000"/>
          <w:sz w:val="28"/>
          <w:szCs w:val="28"/>
        </w:rPr>
        <w:t>（苏大学位【</w:t>
      </w:r>
      <w:r w:rsidRPr="007C69C9">
        <w:rPr>
          <w:rFonts w:ascii="Times New Roman" w:eastAsia="仿宋" w:hAnsi="Times New Roman" w:cs="宋体" w:hint="eastAsia"/>
          <w:bCs/>
          <w:color w:val="000000"/>
          <w:sz w:val="28"/>
          <w:szCs w:val="28"/>
        </w:rPr>
        <w:t>2012</w:t>
      </w:r>
      <w:r w:rsidRPr="007C69C9">
        <w:rPr>
          <w:rFonts w:ascii="Times New Roman" w:eastAsia="仿宋" w:hAnsi="Times New Roman" w:cs="宋体" w:hint="eastAsia"/>
          <w:bCs/>
          <w:color w:val="000000"/>
          <w:sz w:val="28"/>
          <w:szCs w:val="28"/>
        </w:rPr>
        <w:t>】</w:t>
      </w:r>
      <w:r w:rsidRPr="007C69C9">
        <w:rPr>
          <w:rFonts w:ascii="Times New Roman" w:eastAsia="仿宋" w:hAnsi="Times New Roman" w:cs="宋体" w:hint="eastAsia"/>
          <w:bCs/>
          <w:color w:val="000000"/>
          <w:sz w:val="28"/>
          <w:szCs w:val="28"/>
        </w:rPr>
        <w:t>20</w:t>
      </w:r>
      <w:r w:rsidRPr="007C69C9">
        <w:rPr>
          <w:rFonts w:ascii="Times New Roman" w:eastAsia="仿宋" w:hAnsi="Times New Roman" w:cs="宋体" w:hint="eastAsia"/>
          <w:bCs/>
          <w:color w:val="000000"/>
          <w:sz w:val="28"/>
          <w:szCs w:val="28"/>
        </w:rPr>
        <w:t>号）、《苏州大学关于研究生申请硕士、博士学位科研成果的规定》（苏大学位</w:t>
      </w:r>
      <w:r w:rsidRPr="007C69C9">
        <w:rPr>
          <w:rFonts w:ascii="Times New Roman" w:eastAsia="仿宋" w:hAnsi="Times New Roman" w:cs="宋体" w:hint="eastAsia"/>
          <w:bCs/>
          <w:color w:val="000000"/>
          <w:sz w:val="28"/>
          <w:szCs w:val="28"/>
        </w:rPr>
        <w:lastRenderedPageBreak/>
        <w:t>【</w:t>
      </w:r>
      <w:r w:rsidRPr="007C69C9">
        <w:rPr>
          <w:rFonts w:ascii="Times New Roman" w:eastAsia="仿宋" w:hAnsi="Times New Roman" w:cs="宋体" w:hint="eastAsia"/>
          <w:bCs/>
          <w:color w:val="000000"/>
          <w:sz w:val="28"/>
          <w:szCs w:val="28"/>
        </w:rPr>
        <w:t>2017</w:t>
      </w:r>
      <w:r w:rsidRPr="007C69C9">
        <w:rPr>
          <w:rFonts w:ascii="Times New Roman" w:eastAsia="仿宋" w:hAnsi="Times New Roman" w:cs="宋体" w:hint="eastAsia"/>
          <w:bCs/>
          <w:color w:val="000000"/>
          <w:sz w:val="28"/>
          <w:szCs w:val="28"/>
        </w:rPr>
        <w:t>】</w:t>
      </w:r>
      <w:r w:rsidRPr="007C69C9">
        <w:rPr>
          <w:rFonts w:ascii="Times New Roman" w:eastAsia="仿宋" w:hAnsi="Times New Roman" w:cs="宋体" w:hint="eastAsia"/>
          <w:bCs/>
          <w:color w:val="000000"/>
          <w:sz w:val="28"/>
          <w:szCs w:val="28"/>
        </w:rPr>
        <w:t>10</w:t>
      </w:r>
      <w:r w:rsidRPr="007C69C9">
        <w:rPr>
          <w:rFonts w:ascii="Times New Roman" w:eastAsia="仿宋" w:hAnsi="Times New Roman" w:cs="宋体" w:hint="eastAsia"/>
          <w:bCs/>
          <w:color w:val="000000"/>
          <w:sz w:val="28"/>
          <w:szCs w:val="28"/>
        </w:rPr>
        <w:t>号）</w:t>
      </w:r>
      <w:r w:rsidRPr="007C69C9">
        <w:rPr>
          <w:rFonts w:ascii="Times New Roman" w:eastAsia="仿宋" w:hAnsi="Times New Roman" w:cs="Times New Roman" w:hint="eastAsia"/>
          <w:color w:val="000000"/>
          <w:sz w:val="28"/>
          <w:szCs w:val="28"/>
        </w:rPr>
        <w:t>等</w:t>
      </w:r>
      <w:r w:rsidRPr="007C69C9">
        <w:rPr>
          <w:rFonts w:ascii="Times New Roman" w:eastAsia="仿宋" w:hAnsi="Times New Roman" w:cs="Times New Roman"/>
          <w:color w:val="000000"/>
          <w:sz w:val="28"/>
          <w:szCs w:val="28"/>
        </w:rPr>
        <w:t>有关规定</w:t>
      </w:r>
      <w:r w:rsidRPr="007C69C9">
        <w:rPr>
          <w:rFonts w:ascii="Times New Roman" w:eastAsia="仿宋" w:hAnsi="Times New Roman" w:cs="Times New Roman" w:hint="eastAsia"/>
          <w:color w:val="000000"/>
          <w:sz w:val="28"/>
          <w:szCs w:val="28"/>
        </w:rPr>
        <w:t>执行</w:t>
      </w:r>
      <w:r w:rsidRPr="007C69C9">
        <w:rPr>
          <w:rFonts w:ascii="Times New Roman" w:eastAsia="仿宋" w:hAnsi="Times New Roman" w:cs="宋体" w:hint="eastAsia"/>
          <w:bCs/>
          <w:color w:val="000000"/>
          <w:sz w:val="28"/>
          <w:szCs w:val="28"/>
        </w:rPr>
        <w:t>。</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仿宋_GB2312" w:hint="eastAsia"/>
          <w:color w:val="000000"/>
          <w:sz w:val="28"/>
          <w:szCs w:val="28"/>
        </w:rPr>
        <w:t>1</w:t>
      </w:r>
      <w:r w:rsidRPr="007C69C9">
        <w:rPr>
          <w:rFonts w:ascii="Times New Roman" w:eastAsia="仿宋" w:hAnsi="Times New Roman" w:cs="Times New Roman"/>
          <w:color w:val="000000"/>
          <w:sz w:val="28"/>
          <w:szCs w:val="28"/>
        </w:rPr>
        <w:t>．</w:t>
      </w:r>
      <w:r w:rsidRPr="007C69C9">
        <w:rPr>
          <w:rFonts w:ascii="Times New Roman" w:eastAsia="仿宋" w:hAnsi="Times New Roman" w:cs="仿宋_GB2312" w:hint="eastAsia"/>
          <w:color w:val="000000"/>
          <w:sz w:val="28"/>
          <w:szCs w:val="28"/>
        </w:rPr>
        <w:t>学位论文答辩资格审核</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仿宋_GB2312" w:hint="eastAsia"/>
          <w:color w:val="000000"/>
          <w:sz w:val="28"/>
          <w:szCs w:val="28"/>
        </w:rPr>
        <w:t>（</w:t>
      </w:r>
      <w:r w:rsidRPr="007C69C9">
        <w:rPr>
          <w:rFonts w:ascii="Times New Roman" w:eastAsia="仿宋" w:hAnsi="Times New Roman" w:cs="仿宋_GB2312" w:hint="eastAsia"/>
          <w:color w:val="000000"/>
          <w:sz w:val="28"/>
          <w:szCs w:val="28"/>
        </w:rPr>
        <w:t>1</w:t>
      </w:r>
      <w:r w:rsidRPr="007C69C9">
        <w:rPr>
          <w:rFonts w:ascii="Times New Roman" w:eastAsia="仿宋" w:hAnsi="Times New Roman" w:cs="仿宋_GB2312" w:hint="eastAsia"/>
          <w:color w:val="000000"/>
          <w:sz w:val="28"/>
          <w:szCs w:val="28"/>
        </w:rPr>
        <w:t>）申请学位论文答辩的条件</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仿宋_GB2312" w:hint="eastAsia"/>
          <w:color w:val="000000"/>
          <w:sz w:val="28"/>
          <w:szCs w:val="28"/>
        </w:rPr>
        <w:t>完成培养计划规定的培养环节，</w:t>
      </w:r>
      <w:smartTag w:uri="urn:schemas-microsoft-com:office:smarttags" w:element="PersonName">
        <w:smartTagPr>
          <w:attr w:name="ProductID" w:val="通过"/>
        </w:smartTagPr>
        <w:r w:rsidRPr="007C69C9">
          <w:rPr>
            <w:rFonts w:ascii="Times New Roman" w:eastAsia="仿宋" w:hAnsi="Times New Roman" w:cs="仿宋_GB2312" w:hint="eastAsia"/>
            <w:color w:val="000000"/>
            <w:sz w:val="28"/>
            <w:szCs w:val="28"/>
          </w:rPr>
          <w:t>通过</w:t>
        </w:r>
      </w:smartTag>
      <w:r w:rsidRPr="007C69C9">
        <w:rPr>
          <w:rFonts w:ascii="Times New Roman" w:eastAsia="仿宋" w:hAnsi="Times New Roman" w:cs="仿宋_GB2312" w:hint="eastAsia"/>
          <w:color w:val="000000"/>
          <w:sz w:val="28"/>
          <w:szCs w:val="28"/>
        </w:rPr>
        <w:t>博士学位课程和其他课程的考试以及博士研究生综合考试，成绩合格，并取得规定的学分；在攻读博士学位期间取得学部规定的科研成果；完</w:t>
      </w:r>
      <w:smartTag w:uri="urn:schemas-microsoft-com:office:smarttags" w:element="PersonName">
        <w:smartTagPr>
          <w:attr w:name="ProductID" w:val="成"/>
        </w:smartTagPr>
        <w:r w:rsidRPr="007C69C9">
          <w:rPr>
            <w:rFonts w:ascii="Times New Roman" w:eastAsia="仿宋" w:hAnsi="Times New Roman" w:cs="仿宋_GB2312" w:hint="eastAsia"/>
            <w:color w:val="000000"/>
            <w:sz w:val="28"/>
            <w:szCs w:val="28"/>
          </w:rPr>
          <w:t>成</w:t>
        </w:r>
      </w:smartTag>
      <w:r w:rsidRPr="007C69C9">
        <w:rPr>
          <w:rFonts w:ascii="Times New Roman" w:eastAsia="仿宋" w:hAnsi="Times New Roman" w:cs="仿宋_GB2312" w:hint="eastAsia"/>
          <w:color w:val="000000"/>
          <w:sz w:val="28"/>
          <w:szCs w:val="28"/>
        </w:rPr>
        <w:t>博士学位论文，并通过预答辩。</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仿宋_GB2312" w:hint="eastAsia"/>
          <w:color w:val="000000"/>
          <w:sz w:val="28"/>
          <w:szCs w:val="28"/>
        </w:rPr>
        <w:t>（</w:t>
      </w:r>
      <w:r w:rsidRPr="007C69C9">
        <w:rPr>
          <w:rFonts w:ascii="Times New Roman" w:eastAsia="仿宋" w:hAnsi="Times New Roman" w:cs="仿宋_GB2312" w:hint="eastAsia"/>
          <w:color w:val="000000"/>
          <w:sz w:val="28"/>
          <w:szCs w:val="28"/>
        </w:rPr>
        <w:t>2</w:t>
      </w:r>
      <w:r w:rsidRPr="007C69C9">
        <w:rPr>
          <w:rFonts w:ascii="Times New Roman" w:eastAsia="仿宋" w:hAnsi="Times New Roman" w:cs="仿宋_GB2312" w:hint="eastAsia"/>
          <w:color w:val="000000"/>
          <w:sz w:val="28"/>
          <w:szCs w:val="28"/>
        </w:rPr>
        <w:t>）学位论文答辩的申请与资格审核</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仿宋_GB2312" w:hint="eastAsia"/>
          <w:color w:val="000000"/>
          <w:sz w:val="28"/>
          <w:szCs w:val="28"/>
        </w:rPr>
        <w:t>申请人应在答辩二个月前提交学位论文及答辩申请。</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仿宋_GB2312" w:hint="eastAsia"/>
          <w:color w:val="000000"/>
          <w:sz w:val="28"/>
          <w:szCs w:val="28"/>
        </w:rPr>
        <w:t>导师应在半个月内审毕学位论文，对论文</w:t>
      </w:r>
      <w:proofErr w:type="gramStart"/>
      <w:r w:rsidRPr="007C69C9">
        <w:rPr>
          <w:rFonts w:ascii="Times New Roman" w:eastAsia="仿宋" w:hAnsi="Times New Roman" w:cs="仿宋_GB2312" w:hint="eastAsia"/>
          <w:color w:val="000000"/>
          <w:sz w:val="28"/>
          <w:szCs w:val="28"/>
        </w:rPr>
        <w:t>作出</w:t>
      </w:r>
      <w:proofErr w:type="gramEnd"/>
      <w:r w:rsidRPr="007C69C9">
        <w:rPr>
          <w:rFonts w:ascii="Times New Roman" w:eastAsia="仿宋" w:hAnsi="Times New Roman" w:cs="仿宋_GB2312" w:hint="eastAsia"/>
          <w:color w:val="000000"/>
          <w:sz w:val="28"/>
          <w:szCs w:val="28"/>
        </w:rPr>
        <w:t>详细的学术评价，并对申请人的政治思想表现、基础理论和专业知识掌握情况、外语水平、科研能力及学风等</w:t>
      </w:r>
      <w:proofErr w:type="gramStart"/>
      <w:r w:rsidRPr="007C69C9">
        <w:rPr>
          <w:rFonts w:ascii="Times New Roman" w:eastAsia="仿宋" w:hAnsi="Times New Roman" w:cs="仿宋_GB2312" w:hint="eastAsia"/>
          <w:color w:val="000000"/>
          <w:sz w:val="28"/>
          <w:szCs w:val="28"/>
        </w:rPr>
        <w:t>作出</w:t>
      </w:r>
      <w:proofErr w:type="gramEnd"/>
      <w:r w:rsidRPr="007C69C9">
        <w:rPr>
          <w:rFonts w:ascii="Times New Roman" w:eastAsia="仿宋" w:hAnsi="Times New Roman" w:cs="仿宋_GB2312" w:hint="eastAsia"/>
          <w:color w:val="000000"/>
          <w:sz w:val="28"/>
          <w:szCs w:val="28"/>
        </w:rPr>
        <w:t>综合评价，提出论文是否达到所申请学位的学术水平和是否同意答辩的审核意见。</w:t>
      </w:r>
    </w:p>
    <w:p w:rsidR="007C69C9" w:rsidRPr="007C69C9" w:rsidRDefault="007C69C9" w:rsidP="007C69C9">
      <w:pPr>
        <w:spacing w:line="360" w:lineRule="auto"/>
        <w:ind w:firstLineChars="222" w:firstLine="622"/>
        <w:rPr>
          <w:rFonts w:ascii="Times New Roman" w:eastAsia="仿宋" w:hAnsi="Times New Roman" w:cs="Times New Roman"/>
          <w:color w:val="000000"/>
          <w:sz w:val="28"/>
          <w:szCs w:val="28"/>
        </w:rPr>
      </w:pPr>
      <w:r w:rsidRPr="007C69C9">
        <w:rPr>
          <w:rFonts w:ascii="Times New Roman" w:eastAsia="仿宋" w:hAnsi="Times New Roman" w:cs="仿宋_GB2312" w:hint="eastAsia"/>
          <w:color w:val="000000"/>
          <w:sz w:val="28"/>
          <w:szCs w:val="28"/>
        </w:rPr>
        <w:t>学院应对申请人的政治思想表现、课程学习情况、科研成果及学位论文学术水平等进行初审，由学院负责人签署是否同意答辩的审核意见。</w:t>
      </w:r>
    </w:p>
    <w:p w:rsidR="007C69C9" w:rsidRPr="007C69C9" w:rsidRDefault="007C69C9" w:rsidP="007C69C9">
      <w:pPr>
        <w:spacing w:line="360" w:lineRule="auto"/>
        <w:ind w:firstLineChars="222" w:firstLine="622"/>
        <w:rPr>
          <w:rFonts w:ascii="Times New Roman" w:eastAsia="仿宋" w:hAnsi="Times New Roman" w:cs="Times New Roman"/>
          <w:color w:val="000000"/>
          <w:sz w:val="28"/>
          <w:szCs w:val="28"/>
        </w:rPr>
      </w:pPr>
      <w:r w:rsidRPr="007C69C9">
        <w:rPr>
          <w:rFonts w:ascii="Times New Roman" w:eastAsia="仿宋" w:hAnsi="Times New Roman" w:cs="仿宋_GB2312" w:hint="eastAsia"/>
          <w:color w:val="000000"/>
          <w:sz w:val="28"/>
          <w:szCs w:val="28"/>
        </w:rPr>
        <w:t>学部学位评定委员会应根据培养计划和科研要求，对申请人的政治思想表现、课程学习情况、科研成果及学位论文学术水平等进行审核，由学部学位</w:t>
      </w:r>
      <w:proofErr w:type="gramStart"/>
      <w:r w:rsidRPr="007C69C9">
        <w:rPr>
          <w:rFonts w:ascii="Times New Roman" w:eastAsia="仿宋" w:hAnsi="Times New Roman" w:cs="仿宋_GB2312" w:hint="eastAsia"/>
          <w:color w:val="000000"/>
          <w:sz w:val="28"/>
          <w:szCs w:val="28"/>
        </w:rPr>
        <w:t>评定分</w:t>
      </w:r>
      <w:proofErr w:type="gramEnd"/>
      <w:r w:rsidRPr="007C69C9">
        <w:rPr>
          <w:rFonts w:ascii="Times New Roman" w:eastAsia="仿宋" w:hAnsi="Times New Roman" w:cs="仿宋_GB2312" w:hint="eastAsia"/>
          <w:color w:val="000000"/>
          <w:sz w:val="28"/>
          <w:szCs w:val="28"/>
        </w:rPr>
        <w:t>委员会主席签署是否同意答辩的审核意见。</w:t>
      </w:r>
    </w:p>
    <w:p w:rsidR="007C69C9" w:rsidRPr="007C69C9" w:rsidRDefault="007C69C9" w:rsidP="007C69C9">
      <w:pPr>
        <w:spacing w:line="360" w:lineRule="auto"/>
        <w:ind w:firstLineChars="222" w:firstLine="622"/>
        <w:rPr>
          <w:rFonts w:ascii="Times New Roman" w:eastAsia="仿宋" w:hAnsi="Times New Roman" w:cs="Times New Roman"/>
          <w:color w:val="000000"/>
          <w:sz w:val="28"/>
          <w:szCs w:val="28"/>
        </w:rPr>
      </w:pPr>
      <w:r w:rsidRPr="007C69C9">
        <w:rPr>
          <w:rFonts w:ascii="Times New Roman" w:eastAsia="仿宋" w:hAnsi="Times New Roman" w:cs="仿宋_GB2312" w:hint="eastAsia"/>
          <w:color w:val="000000"/>
          <w:sz w:val="28"/>
          <w:szCs w:val="28"/>
        </w:rPr>
        <w:t>经学部学位评定委员会审核</w:t>
      </w:r>
      <w:smartTag w:uri="urn:schemas-microsoft-com:office:smarttags" w:element="PersonName">
        <w:smartTagPr>
          <w:attr w:name="ProductID" w:val="通过的"/>
        </w:smartTagPr>
        <w:r w:rsidRPr="007C69C9">
          <w:rPr>
            <w:rFonts w:ascii="Times New Roman" w:eastAsia="仿宋" w:hAnsi="Times New Roman" w:cs="仿宋_GB2312" w:hint="eastAsia"/>
            <w:color w:val="000000"/>
            <w:sz w:val="28"/>
            <w:szCs w:val="28"/>
          </w:rPr>
          <w:t>通过的</w:t>
        </w:r>
      </w:smartTag>
      <w:r w:rsidRPr="007C69C9">
        <w:rPr>
          <w:rFonts w:ascii="Times New Roman" w:eastAsia="仿宋" w:hAnsi="Times New Roman" w:cs="仿宋_GB2312" w:hint="eastAsia"/>
          <w:color w:val="000000"/>
          <w:sz w:val="28"/>
          <w:szCs w:val="28"/>
        </w:rPr>
        <w:t>博士学位论文答辩申请，还应报校学位评定委员会办公室审批。</w:t>
      </w:r>
    </w:p>
    <w:p w:rsidR="007C69C9" w:rsidRPr="007C69C9" w:rsidRDefault="007C69C9" w:rsidP="007C69C9">
      <w:pPr>
        <w:spacing w:line="360" w:lineRule="auto"/>
        <w:ind w:firstLineChars="222" w:firstLine="622"/>
        <w:rPr>
          <w:rFonts w:ascii="Times New Roman" w:eastAsia="仿宋" w:hAnsi="Times New Roman" w:cs="Times New Roman"/>
          <w:color w:val="000000"/>
          <w:sz w:val="28"/>
          <w:szCs w:val="28"/>
        </w:rPr>
      </w:pPr>
      <w:r w:rsidRPr="007C69C9">
        <w:rPr>
          <w:rFonts w:ascii="Times New Roman" w:eastAsia="仿宋" w:hAnsi="Times New Roman" w:cs="仿宋_GB2312" w:hint="eastAsia"/>
          <w:color w:val="000000"/>
          <w:sz w:val="28"/>
          <w:szCs w:val="28"/>
        </w:rPr>
        <w:t>对有下列情形之一的申请人，不得同意其学位论文答辩申请：</w:t>
      </w:r>
      <w:r w:rsidRPr="007C69C9">
        <w:rPr>
          <w:rFonts w:ascii="Times New Roman" w:eastAsia="仿宋" w:hAnsi="Times New Roman" w:cs="仿宋_GB2312" w:hint="eastAsia"/>
          <w:color w:val="000000"/>
          <w:sz w:val="28"/>
          <w:szCs w:val="28"/>
        </w:rPr>
        <w:lastRenderedPageBreak/>
        <w:t>在政治思想和道德品质方面犯有严重错误而又坚持不改；未完成培养计划规定的培养环节，修完规定的课程，取得规定的学分；课程考试和论文写作有舞弊作伪现象；博士学位论文预答辩不合格，经修改后审核仍未通过。</w:t>
      </w:r>
    </w:p>
    <w:p w:rsidR="007C69C9" w:rsidRPr="007C69C9" w:rsidRDefault="007C69C9" w:rsidP="007C69C9">
      <w:pPr>
        <w:autoSpaceDE w:val="0"/>
        <w:autoSpaceDN w:val="0"/>
        <w:adjustRightInd w:val="0"/>
        <w:spacing w:line="360" w:lineRule="auto"/>
        <w:ind w:firstLineChars="150" w:firstLine="42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w:t>
      </w:r>
      <w:r w:rsidRPr="007C69C9">
        <w:rPr>
          <w:rFonts w:ascii="Times New Roman" w:eastAsia="仿宋" w:hAnsi="Times New Roman" w:cs="仿宋_GB2312" w:hint="eastAsia"/>
          <w:color w:val="000000"/>
          <w:sz w:val="28"/>
          <w:szCs w:val="28"/>
        </w:rPr>
        <w:t>3</w:t>
      </w:r>
      <w:r w:rsidRPr="007C69C9">
        <w:rPr>
          <w:rFonts w:ascii="Times New Roman" w:eastAsia="仿宋" w:hAnsi="Times New Roman" w:cs="仿宋_GB2312" w:hint="eastAsia"/>
          <w:color w:val="000000"/>
          <w:sz w:val="28"/>
          <w:szCs w:val="28"/>
        </w:rPr>
        <w:t>）博士学位论文的预答辩</w:t>
      </w:r>
    </w:p>
    <w:p w:rsidR="007C69C9" w:rsidRPr="007C69C9" w:rsidRDefault="007C69C9" w:rsidP="007C69C9">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在博士学位论文正式答辩两个月前，必须进行学位论文预答辩。凡未参加预答辩者，不得参加博士学位论文答辩。预答辩小组应事先审阅学位论文和开题报告以及专家开题论证意见等。</w:t>
      </w:r>
    </w:p>
    <w:p w:rsidR="007C69C9" w:rsidRPr="007C69C9" w:rsidRDefault="007C69C9" w:rsidP="007C69C9">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博士学位论文预答辩由学部（院）负责组织，预答辩小组由学位申请人的导师、指导小组成员以及本学科、相关学科的专家</w:t>
      </w:r>
      <w:r w:rsidRPr="007C69C9">
        <w:rPr>
          <w:rFonts w:ascii="Times New Roman" w:eastAsia="仿宋" w:hAnsi="Times New Roman" w:cs="仿宋_GB2312"/>
          <w:color w:val="000000"/>
          <w:sz w:val="28"/>
          <w:szCs w:val="28"/>
        </w:rPr>
        <w:t>3</w:t>
      </w:r>
      <w:r w:rsidRPr="007C69C9">
        <w:rPr>
          <w:rFonts w:ascii="Times New Roman" w:eastAsia="仿宋" w:hAnsi="Times New Roman" w:cs="仿宋_GB2312" w:hint="eastAsia"/>
          <w:color w:val="000000"/>
          <w:sz w:val="28"/>
          <w:szCs w:val="28"/>
        </w:rPr>
        <w:t>或</w:t>
      </w:r>
      <w:r w:rsidRPr="007C69C9">
        <w:rPr>
          <w:rFonts w:ascii="Times New Roman" w:eastAsia="仿宋" w:hAnsi="Times New Roman" w:cs="仿宋_GB2312"/>
          <w:color w:val="000000"/>
          <w:sz w:val="28"/>
          <w:szCs w:val="28"/>
        </w:rPr>
        <w:t>5</w:t>
      </w:r>
      <w:r w:rsidRPr="007C69C9">
        <w:rPr>
          <w:rFonts w:ascii="Times New Roman" w:eastAsia="仿宋" w:hAnsi="Times New Roman" w:cs="仿宋_GB2312" w:hint="eastAsia"/>
          <w:color w:val="000000"/>
          <w:sz w:val="28"/>
          <w:szCs w:val="28"/>
        </w:rPr>
        <w:t>人组成，其中应有学位论文开题论证专家。</w:t>
      </w:r>
    </w:p>
    <w:p w:rsidR="007C69C9" w:rsidRPr="007C69C9" w:rsidRDefault="007C69C9" w:rsidP="007C69C9">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博士学位论文预</w:t>
      </w:r>
      <w:proofErr w:type="gramStart"/>
      <w:r w:rsidRPr="007C69C9">
        <w:rPr>
          <w:rFonts w:ascii="Times New Roman" w:eastAsia="仿宋" w:hAnsi="Times New Roman" w:cs="仿宋_GB2312" w:hint="eastAsia"/>
          <w:color w:val="000000"/>
          <w:sz w:val="28"/>
          <w:szCs w:val="28"/>
        </w:rPr>
        <w:t>答辩由预答辩</w:t>
      </w:r>
      <w:proofErr w:type="gramEnd"/>
      <w:r w:rsidRPr="007C69C9">
        <w:rPr>
          <w:rFonts w:ascii="Times New Roman" w:eastAsia="仿宋" w:hAnsi="Times New Roman" w:cs="仿宋_GB2312" w:hint="eastAsia"/>
          <w:color w:val="000000"/>
          <w:sz w:val="28"/>
          <w:szCs w:val="28"/>
        </w:rPr>
        <w:t>小组负责人主持。学位申请人除介绍学位论文内容外，还应重点介绍学位论文的创新性及关键性结论。导师应对申请人的学位论文研究情况作全面介绍。预答辩小组应结合开题报告等，对学位论文进行提问，要求申请人予以答辩，从而对其学位论文工作量、创新性、立论依据、学术水平等</w:t>
      </w:r>
      <w:proofErr w:type="gramStart"/>
      <w:r w:rsidRPr="007C69C9">
        <w:rPr>
          <w:rFonts w:ascii="Times New Roman" w:eastAsia="仿宋" w:hAnsi="Times New Roman" w:cs="仿宋_GB2312" w:hint="eastAsia"/>
          <w:color w:val="000000"/>
          <w:sz w:val="28"/>
          <w:szCs w:val="28"/>
        </w:rPr>
        <w:t>作出</w:t>
      </w:r>
      <w:proofErr w:type="gramEnd"/>
      <w:r w:rsidRPr="007C69C9">
        <w:rPr>
          <w:rFonts w:ascii="Times New Roman" w:eastAsia="仿宋" w:hAnsi="Times New Roman" w:cs="仿宋_GB2312" w:hint="eastAsia"/>
          <w:color w:val="000000"/>
          <w:sz w:val="28"/>
          <w:szCs w:val="28"/>
        </w:rPr>
        <w:t>评价。预答辩结论分为合格、基本合格和不合格三种。</w:t>
      </w:r>
    </w:p>
    <w:p w:rsidR="007C69C9" w:rsidRPr="007C69C9" w:rsidRDefault="007C69C9" w:rsidP="007C69C9">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学位论文预答辩“不合格”者，必须对学位论文进行修改，经导师审核通过后，方可申请学位论文答辩，申请时需附学位论文修改情况的书面说明。预答辩“合格”或“基本合格”者，亦应根据预答辩小组提出的修改意见，进一步完善学位论文。</w:t>
      </w:r>
    </w:p>
    <w:p w:rsidR="007C69C9" w:rsidRPr="007C69C9" w:rsidRDefault="007C69C9" w:rsidP="007C69C9">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2</w:t>
      </w:r>
      <w:r w:rsidRPr="007C69C9">
        <w:rPr>
          <w:rFonts w:ascii="Times New Roman" w:eastAsia="仿宋" w:hAnsi="Times New Roman" w:cs="Times New Roman"/>
          <w:color w:val="000000"/>
          <w:sz w:val="28"/>
          <w:szCs w:val="28"/>
        </w:rPr>
        <w:t>．</w:t>
      </w:r>
      <w:r w:rsidRPr="007C69C9">
        <w:rPr>
          <w:rFonts w:ascii="Times New Roman" w:eastAsia="仿宋" w:hAnsi="Times New Roman" w:cs="仿宋_GB2312" w:hint="eastAsia"/>
          <w:color w:val="000000"/>
          <w:sz w:val="28"/>
          <w:szCs w:val="28"/>
        </w:rPr>
        <w:t>学位论文的评阅</w:t>
      </w:r>
    </w:p>
    <w:p w:rsidR="007C69C9" w:rsidRPr="007C69C9" w:rsidRDefault="007C69C9" w:rsidP="007C69C9">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lastRenderedPageBreak/>
        <w:t>博士学位论文全部实行盲审，由校学位评定委员会办公室负责送审。学位论文盲审的具体要求，按照《苏州大学硕士、博士学位论文盲审暂行实施办法》执行。</w:t>
      </w:r>
    </w:p>
    <w:p w:rsidR="007C69C9" w:rsidRPr="007C69C9" w:rsidRDefault="007C69C9" w:rsidP="007C69C9">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保密学位论文不实行盲审，其送审按照《苏州大学涉密研究生管理规定》的有关要求执行。</w:t>
      </w:r>
    </w:p>
    <w:p w:rsidR="007C69C9" w:rsidRPr="007C69C9" w:rsidRDefault="007C69C9" w:rsidP="007C69C9">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3</w:t>
      </w:r>
      <w:r w:rsidRPr="007C69C9">
        <w:rPr>
          <w:rFonts w:ascii="Times New Roman" w:eastAsia="仿宋" w:hAnsi="Times New Roman" w:cs="Times New Roman"/>
          <w:color w:val="000000"/>
          <w:sz w:val="28"/>
          <w:szCs w:val="28"/>
        </w:rPr>
        <w:t>．</w:t>
      </w:r>
      <w:r w:rsidRPr="007C69C9">
        <w:rPr>
          <w:rFonts w:ascii="Times New Roman" w:eastAsia="仿宋" w:hAnsi="Times New Roman" w:cs="仿宋_GB2312" w:hint="eastAsia"/>
          <w:color w:val="000000"/>
          <w:sz w:val="28"/>
          <w:szCs w:val="28"/>
        </w:rPr>
        <w:t>学位论文的答辩</w:t>
      </w:r>
    </w:p>
    <w:p w:rsidR="007C69C9" w:rsidRPr="007C69C9" w:rsidRDefault="007C69C9" w:rsidP="007C69C9">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w:t>
      </w:r>
      <w:r w:rsidRPr="007C69C9">
        <w:rPr>
          <w:rFonts w:ascii="Times New Roman" w:eastAsia="仿宋" w:hAnsi="Times New Roman" w:cs="仿宋_GB2312" w:hint="eastAsia"/>
          <w:color w:val="000000"/>
          <w:sz w:val="28"/>
          <w:szCs w:val="28"/>
        </w:rPr>
        <w:t>1</w:t>
      </w:r>
      <w:r w:rsidRPr="007C69C9">
        <w:rPr>
          <w:rFonts w:ascii="Times New Roman" w:eastAsia="仿宋" w:hAnsi="Times New Roman" w:cs="仿宋_GB2312" w:hint="eastAsia"/>
          <w:color w:val="000000"/>
          <w:sz w:val="28"/>
          <w:szCs w:val="28"/>
        </w:rPr>
        <w:t>）学位论文答辩委员会的组成</w:t>
      </w:r>
    </w:p>
    <w:p w:rsidR="007C69C9" w:rsidRPr="007C69C9" w:rsidRDefault="007C69C9" w:rsidP="007C69C9">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博士研究生的学位论文答辩委员会，由学术造诣深厚的</w:t>
      </w:r>
      <w:r w:rsidRPr="007C69C9">
        <w:rPr>
          <w:rFonts w:ascii="Times New Roman" w:eastAsia="仿宋" w:hAnsi="Times New Roman" w:cs="Times New Roman" w:hint="eastAsia"/>
          <w:color w:val="000000"/>
          <w:sz w:val="28"/>
          <w:szCs w:val="28"/>
        </w:rPr>
        <w:t>具有博士生导师任职资格</w:t>
      </w:r>
      <w:r w:rsidRPr="007C69C9">
        <w:rPr>
          <w:rFonts w:ascii="Times New Roman" w:eastAsia="仿宋" w:hAnsi="Times New Roman" w:cs="仿宋_GB2312" w:hint="eastAsia"/>
          <w:color w:val="000000"/>
          <w:sz w:val="28"/>
          <w:szCs w:val="28"/>
        </w:rPr>
        <w:t>的专家</w:t>
      </w:r>
      <w:r w:rsidRPr="007C69C9">
        <w:rPr>
          <w:rFonts w:ascii="Times New Roman" w:eastAsia="仿宋" w:hAnsi="Times New Roman" w:cs="仿宋_GB2312"/>
          <w:color w:val="000000"/>
          <w:sz w:val="28"/>
          <w:szCs w:val="28"/>
        </w:rPr>
        <w:t>5</w:t>
      </w:r>
      <w:r w:rsidRPr="007C69C9">
        <w:rPr>
          <w:rFonts w:ascii="Times New Roman" w:eastAsia="仿宋" w:hAnsi="Times New Roman" w:cs="仿宋_GB2312" w:hint="eastAsia"/>
          <w:color w:val="000000"/>
          <w:sz w:val="28"/>
          <w:szCs w:val="28"/>
        </w:rPr>
        <w:t>或</w:t>
      </w:r>
      <w:r w:rsidRPr="007C69C9">
        <w:rPr>
          <w:rFonts w:ascii="Times New Roman" w:eastAsia="仿宋" w:hAnsi="Times New Roman" w:cs="仿宋_GB2312"/>
          <w:color w:val="000000"/>
          <w:sz w:val="28"/>
          <w:szCs w:val="28"/>
        </w:rPr>
        <w:t>7</w:t>
      </w:r>
      <w:r w:rsidRPr="007C69C9">
        <w:rPr>
          <w:rFonts w:ascii="Times New Roman" w:eastAsia="仿宋" w:hAnsi="Times New Roman" w:cs="仿宋_GB2312" w:hint="eastAsia"/>
          <w:color w:val="000000"/>
          <w:sz w:val="28"/>
          <w:szCs w:val="28"/>
        </w:rPr>
        <w:t>人组成，其中博士研究生导师或校外专家均应占多数，原聘请的学位论文评阅人应占少数。申请人的导师不得聘为学位论文答辩委员会委员。答辩委员会主席由具有正高级职称或博士研究生导师资格的校外专家担任；答辩委员会秘书</w:t>
      </w:r>
      <w:r w:rsidRPr="007C69C9">
        <w:rPr>
          <w:rFonts w:ascii="Times New Roman" w:eastAsia="仿宋" w:hAnsi="Times New Roman" w:cs="Times New Roman"/>
          <w:color w:val="000000"/>
          <w:sz w:val="28"/>
          <w:szCs w:val="28"/>
        </w:rPr>
        <w:t>由</w:t>
      </w:r>
      <w:r w:rsidRPr="007C69C9">
        <w:rPr>
          <w:rFonts w:ascii="Times New Roman" w:eastAsia="仿宋" w:hAnsi="Times New Roman" w:cs="Times New Roman"/>
          <w:color w:val="000000"/>
          <w:sz w:val="28"/>
          <w:szCs w:val="28"/>
        </w:rPr>
        <w:t>1</w:t>
      </w:r>
      <w:r w:rsidRPr="007C69C9">
        <w:rPr>
          <w:rFonts w:ascii="Times New Roman" w:eastAsia="仿宋" w:hAnsi="Times New Roman" w:cs="Times New Roman"/>
          <w:color w:val="000000"/>
          <w:sz w:val="28"/>
          <w:szCs w:val="28"/>
        </w:rPr>
        <w:t>名</w:t>
      </w:r>
      <w:r w:rsidRPr="007C69C9">
        <w:rPr>
          <w:rFonts w:ascii="Times New Roman" w:eastAsia="仿宋" w:hAnsi="Times New Roman" w:cs="Times New Roman" w:hint="eastAsia"/>
          <w:color w:val="000000"/>
          <w:sz w:val="28"/>
          <w:szCs w:val="28"/>
        </w:rPr>
        <w:t>具有博士学位、中级（或</w:t>
      </w:r>
      <w:r w:rsidRPr="007C69C9">
        <w:rPr>
          <w:rFonts w:ascii="Times New Roman" w:eastAsia="仿宋" w:hAnsi="Times New Roman" w:cs="Times New Roman"/>
          <w:color w:val="000000"/>
          <w:sz w:val="28"/>
          <w:szCs w:val="28"/>
        </w:rPr>
        <w:t>以上</w:t>
      </w:r>
      <w:r w:rsidRPr="007C69C9">
        <w:rPr>
          <w:rFonts w:ascii="Times New Roman" w:eastAsia="仿宋" w:hAnsi="Times New Roman" w:cs="Times New Roman" w:hint="eastAsia"/>
          <w:color w:val="000000"/>
          <w:sz w:val="28"/>
          <w:szCs w:val="28"/>
        </w:rPr>
        <w:t>）</w:t>
      </w:r>
      <w:r w:rsidRPr="007C69C9">
        <w:rPr>
          <w:rFonts w:ascii="Times New Roman" w:eastAsia="仿宋" w:hAnsi="Times New Roman" w:cs="Times New Roman"/>
          <w:color w:val="000000"/>
          <w:sz w:val="28"/>
          <w:szCs w:val="28"/>
        </w:rPr>
        <w:t>职称的专业教师担任</w:t>
      </w:r>
      <w:r w:rsidRPr="007C69C9">
        <w:rPr>
          <w:rFonts w:ascii="Times New Roman" w:eastAsia="仿宋" w:hAnsi="Times New Roman" w:cs="Times New Roman" w:hint="eastAsia"/>
          <w:color w:val="000000"/>
          <w:sz w:val="28"/>
          <w:szCs w:val="28"/>
        </w:rPr>
        <w:t>。</w:t>
      </w:r>
    </w:p>
    <w:p w:rsidR="007C69C9" w:rsidRPr="007C69C9" w:rsidRDefault="007C69C9" w:rsidP="007C69C9">
      <w:pPr>
        <w:autoSpaceDE w:val="0"/>
        <w:autoSpaceDN w:val="0"/>
        <w:adjustRightInd w:val="0"/>
        <w:spacing w:line="360" w:lineRule="auto"/>
        <w:ind w:firstLineChars="150" w:firstLine="42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w:t>
      </w:r>
      <w:r w:rsidRPr="007C69C9">
        <w:rPr>
          <w:rFonts w:ascii="Times New Roman" w:eastAsia="仿宋" w:hAnsi="Times New Roman" w:cs="仿宋_GB2312" w:hint="eastAsia"/>
          <w:color w:val="000000"/>
          <w:sz w:val="28"/>
          <w:szCs w:val="28"/>
        </w:rPr>
        <w:t>2</w:t>
      </w:r>
      <w:r w:rsidRPr="007C69C9">
        <w:rPr>
          <w:rFonts w:ascii="Times New Roman" w:eastAsia="仿宋" w:hAnsi="Times New Roman" w:cs="仿宋_GB2312" w:hint="eastAsia"/>
          <w:color w:val="000000"/>
          <w:sz w:val="28"/>
          <w:szCs w:val="28"/>
        </w:rPr>
        <w:t>）学位论文答辩委员会的工作</w:t>
      </w:r>
    </w:p>
    <w:p w:rsidR="007C69C9" w:rsidRPr="007C69C9" w:rsidRDefault="007C69C9" w:rsidP="007C69C9">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学位论文答辩委员会负责组织学位论文答辩。答辩应针对学位论文本身提问，学位申请人则应予以答辩。对与学位论文相关的知识等也可进行提问，以检查申请人基础理论和专业知识的掌握程度；负责审核学位论文，根据论文的学术水平和答辩情况，对照学位论文的基本要求，提出学术评语，评定学位论文，</w:t>
      </w:r>
      <w:proofErr w:type="gramStart"/>
      <w:r w:rsidRPr="007C69C9">
        <w:rPr>
          <w:rFonts w:ascii="Times New Roman" w:eastAsia="仿宋" w:hAnsi="Times New Roman" w:cs="仿宋_GB2312" w:hint="eastAsia"/>
          <w:color w:val="000000"/>
          <w:sz w:val="28"/>
          <w:szCs w:val="28"/>
        </w:rPr>
        <w:t>作出</w:t>
      </w:r>
      <w:proofErr w:type="gramEnd"/>
      <w:r w:rsidRPr="007C69C9">
        <w:rPr>
          <w:rFonts w:ascii="Times New Roman" w:eastAsia="仿宋" w:hAnsi="Times New Roman" w:cs="仿宋_GB2312" w:hint="eastAsia"/>
          <w:color w:val="000000"/>
          <w:sz w:val="28"/>
          <w:szCs w:val="28"/>
        </w:rPr>
        <w:t>答辩决议。</w:t>
      </w:r>
    </w:p>
    <w:p w:rsidR="007C69C9" w:rsidRPr="007C69C9" w:rsidRDefault="007C69C9" w:rsidP="007C69C9">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学位论文答辩委员会必须坚持标准，实事求是，严肃认真，公平合理，并发扬学术民主，以公开方式举行答辩（保密学位论文除外）。</w:t>
      </w:r>
    </w:p>
    <w:p w:rsidR="007C69C9" w:rsidRPr="007C69C9" w:rsidRDefault="007C69C9" w:rsidP="007C69C9">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答辩委员会应对是否通过论文答辩和建议授予学位采取无记名</w:t>
      </w:r>
      <w:r w:rsidRPr="007C69C9">
        <w:rPr>
          <w:rFonts w:ascii="Times New Roman" w:eastAsia="仿宋" w:hAnsi="Times New Roman" w:cs="仿宋_GB2312" w:hint="eastAsia"/>
          <w:color w:val="000000"/>
          <w:sz w:val="28"/>
          <w:szCs w:val="28"/>
        </w:rPr>
        <w:lastRenderedPageBreak/>
        <w:t>投票方式进行表决，经全体成员三分之二以上（含三分之二）同意方为通过。在通过论文答辩的同时，答辩委员会应根据论文的学术水平和答辩情况提出学术评语，评定论文等级，分优秀、良好、及格三等。学位论文答辩委员会形成的决议经答辩委员会全体成员签字后，报送学部学位</w:t>
      </w:r>
      <w:proofErr w:type="gramStart"/>
      <w:r w:rsidRPr="007C69C9">
        <w:rPr>
          <w:rFonts w:ascii="Times New Roman" w:eastAsia="仿宋" w:hAnsi="Times New Roman" w:cs="仿宋_GB2312" w:hint="eastAsia"/>
          <w:color w:val="000000"/>
          <w:sz w:val="28"/>
          <w:szCs w:val="28"/>
        </w:rPr>
        <w:t>评定分</w:t>
      </w:r>
      <w:proofErr w:type="gramEnd"/>
      <w:r w:rsidRPr="007C69C9">
        <w:rPr>
          <w:rFonts w:ascii="Times New Roman" w:eastAsia="仿宋" w:hAnsi="Times New Roman" w:cs="仿宋_GB2312" w:hint="eastAsia"/>
          <w:color w:val="000000"/>
          <w:sz w:val="28"/>
          <w:szCs w:val="28"/>
        </w:rPr>
        <w:t>委员会。如论文答辩未通过，则答辩委员会应就是否建议在不超过学校规定的学习年限规定时间内修改论文后重新答辩进行表决；博士学位申请人的学位论文如未达到博士学位的学术水平，但已达到硕士学位的学术水平，而申请人又尚未获得过该学科硕士学位的，学位论文答辩委员会可</w:t>
      </w:r>
      <w:proofErr w:type="gramStart"/>
      <w:r w:rsidRPr="007C69C9">
        <w:rPr>
          <w:rFonts w:ascii="Times New Roman" w:eastAsia="仿宋" w:hAnsi="Times New Roman" w:cs="仿宋_GB2312" w:hint="eastAsia"/>
          <w:color w:val="000000"/>
          <w:sz w:val="28"/>
          <w:szCs w:val="28"/>
        </w:rPr>
        <w:t>作出</w:t>
      </w:r>
      <w:proofErr w:type="gramEnd"/>
      <w:r w:rsidRPr="007C69C9">
        <w:rPr>
          <w:rFonts w:ascii="Times New Roman" w:eastAsia="仿宋" w:hAnsi="Times New Roman" w:cs="仿宋_GB2312" w:hint="eastAsia"/>
          <w:color w:val="000000"/>
          <w:sz w:val="28"/>
          <w:szCs w:val="28"/>
        </w:rPr>
        <w:t>建议授予硕士学位的决议，但不能同时</w:t>
      </w:r>
      <w:proofErr w:type="gramStart"/>
      <w:r w:rsidRPr="007C69C9">
        <w:rPr>
          <w:rFonts w:ascii="Times New Roman" w:eastAsia="仿宋" w:hAnsi="Times New Roman" w:cs="仿宋_GB2312" w:hint="eastAsia"/>
          <w:color w:val="000000"/>
          <w:sz w:val="28"/>
          <w:szCs w:val="28"/>
        </w:rPr>
        <w:t>作出</w:t>
      </w:r>
      <w:proofErr w:type="gramEnd"/>
      <w:r w:rsidRPr="007C69C9">
        <w:rPr>
          <w:rFonts w:ascii="Times New Roman" w:eastAsia="仿宋" w:hAnsi="Times New Roman" w:cs="仿宋_GB2312" w:hint="eastAsia"/>
          <w:color w:val="000000"/>
          <w:sz w:val="28"/>
          <w:szCs w:val="28"/>
        </w:rPr>
        <w:t>在规定时间内修改论文后重新答辩一次的决议。</w:t>
      </w:r>
    </w:p>
    <w:p w:rsidR="007C69C9" w:rsidRPr="007C69C9" w:rsidRDefault="007C69C9" w:rsidP="007C69C9">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w:t>
      </w:r>
      <w:r w:rsidRPr="007C69C9">
        <w:rPr>
          <w:rFonts w:ascii="Times New Roman" w:eastAsia="仿宋" w:hAnsi="Times New Roman" w:cs="仿宋_GB2312" w:hint="eastAsia"/>
          <w:color w:val="000000"/>
          <w:sz w:val="28"/>
          <w:szCs w:val="28"/>
        </w:rPr>
        <w:t>3</w:t>
      </w:r>
      <w:r w:rsidRPr="007C69C9">
        <w:rPr>
          <w:rFonts w:ascii="Times New Roman" w:eastAsia="仿宋" w:hAnsi="Times New Roman" w:cs="仿宋_GB2312" w:hint="eastAsia"/>
          <w:color w:val="000000"/>
          <w:sz w:val="28"/>
          <w:szCs w:val="28"/>
        </w:rPr>
        <w:t>）学位论文答辩程序</w:t>
      </w:r>
    </w:p>
    <w:p w:rsidR="007C69C9" w:rsidRPr="007C69C9" w:rsidRDefault="007C69C9" w:rsidP="007C69C9">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主席宣布答辩委员会组成人员名单及答辩议程；</w:t>
      </w:r>
    </w:p>
    <w:p w:rsidR="007C69C9" w:rsidRPr="007C69C9" w:rsidRDefault="007C69C9" w:rsidP="007C69C9">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导师简要介绍学位申请人的基本情况；</w:t>
      </w:r>
    </w:p>
    <w:p w:rsidR="007C69C9" w:rsidRPr="007C69C9" w:rsidRDefault="007C69C9" w:rsidP="007C69C9">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学位申请人报告学位论文的主要内容；</w:t>
      </w:r>
    </w:p>
    <w:p w:rsidR="007C69C9" w:rsidRPr="007C69C9" w:rsidRDefault="007C69C9" w:rsidP="007C69C9">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答辩委员会成员提出问题，学位申请人答辩；</w:t>
      </w:r>
    </w:p>
    <w:p w:rsidR="007C69C9" w:rsidRPr="007C69C9" w:rsidRDefault="007C69C9" w:rsidP="007C69C9">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休会，答辩委员会单独举行会议，对学位论文的学术水平和答辩情况进行评议，对是否通过论文答辩和建议授予学位、或是否建议在规定时间内修改论文后重新答辩</w:t>
      </w:r>
      <w:proofErr w:type="gramStart"/>
      <w:r w:rsidRPr="007C69C9">
        <w:rPr>
          <w:rFonts w:ascii="Times New Roman" w:eastAsia="仿宋" w:hAnsi="Times New Roman" w:cs="仿宋_GB2312" w:hint="eastAsia"/>
          <w:color w:val="000000"/>
          <w:sz w:val="28"/>
          <w:szCs w:val="28"/>
        </w:rPr>
        <w:t>一</w:t>
      </w:r>
      <w:proofErr w:type="gramEnd"/>
      <w:r w:rsidRPr="007C69C9">
        <w:rPr>
          <w:rFonts w:ascii="Times New Roman" w:eastAsia="仿宋" w:hAnsi="Times New Roman" w:cs="仿宋_GB2312" w:hint="eastAsia"/>
          <w:color w:val="000000"/>
          <w:sz w:val="28"/>
          <w:szCs w:val="28"/>
        </w:rPr>
        <w:t>次等进行表决，讨论并形成答辩决议书；</w:t>
      </w:r>
    </w:p>
    <w:p w:rsidR="007C69C9" w:rsidRPr="007C69C9" w:rsidRDefault="007C69C9" w:rsidP="007C69C9">
      <w:pPr>
        <w:spacing w:line="360" w:lineRule="auto"/>
        <w:ind w:firstLineChars="200" w:firstLine="560"/>
        <w:rPr>
          <w:rFonts w:ascii="Times New Roman" w:eastAsia="仿宋" w:hAnsi="Times New Roman" w:cs="仿宋_GB2312"/>
          <w:color w:val="000000"/>
          <w:sz w:val="28"/>
          <w:szCs w:val="28"/>
        </w:rPr>
      </w:pPr>
      <w:r w:rsidRPr="007C69C9">
        <w:rPr>
          <w:rFonts w:ascii="Times New Roman" w:eastAsia="仿宋" w:hAnsi="Times New Roman" w:cs="仿宋_GB2312" w:hint="eastAsia"/>
          <w:color w:val="000000"/>
          <w:sz w:val="28"/>
          <w:szCs w:val="28"/>
        </w:rPr>
        <w:t>复会，答辩委员会主席宣读答辩决议书，公布表决结果。</w:t>
      </w:r>
    </w:p>
    <w:p w:rsidR="007C69C9" w:rsidRPr="007C69C9" w:rsidRDefault="007C69C9" w:rsidP="007C69C9">
      <w:pPr>
        <w:spacing w:line="360" w:lineRule="auto"/>
        <w:ind w:firstLineChars="200" w:firstLine="560"/>
        <w:rPr>
          <w:rFonts w:ascii="Times New Roman" w:eastAsia="仿宋" w:hAnsi="Times New Roman" w:cs="Times New Roman"/>
          <w:color w:val="000000"/>
          <w:sz w:val="28"/>
          <w:szCs w:val="28"/>
        </w:rPr>
      </w:pPr>
      <w:r w:rsidRPr="007C69C9">
        <w:rPr>
          <w:rFonts w:ascii="Times New Roman" w:eastAsia="仿宋" w:hAnsi="Times New Roman" w:cs="Times New Roman" w:hint="eastAsia"/>
          <w:color w:val="000000"/>
          <w:sz w:val="28"/>
          <w:szCs w:val="28"/>
        </w:rPr>
        <w:t>答辩费由导师从科研经费中支出。</w:t>
      </w:r>
    </w:p>
    <w:p w:rsidR="007C69C9" w:rsidRPr="007C69C9" w:rsidRDefault="007C69C9" w:rsidP="007C69C9">
      <w:pPr>
        <w:rPr>
          <w:rFonts w:ascii="Calibri" w:eastAsia="宋体" w:hAnsi="Calibri" w:cs="Times New Roman"/>
        </w:rPr>
      </w:pPr>
    </w:p>
    <w:p w:rsidR="007C69C9" w:rsidRPr="007C69C9" w:rsidRDefault="007C69C9" w:rsidP="007C69C9">
      <w:pPr>
        <w:rPr>
          <w:rFonts w:ascii="Calibri" w:eastAsia="宋体" w:hAnsi="Calibri" w:cs="Times New Roman"/>
        </w:rPr>
      </w:pPr>
      <w:r w:rsidRPr="007C69C9">
        <w:rPr>
          <w:rFonts w:ascii="Calibri" w:eastAsia="宋体" w:hAnsi="Calibri" w:cs="Times New Roman"/>
        </w:rPr>
        <w:br w:type="page"/>
      </w:r>
    </w:p>
    <w:p w:rsidR="007C69C9" w:rsidRPr="007C69C9" w:rsidRDefault="007C69C9" w:rsidP="00890D26">
      <w:pPr>
        <w:jc w:val="center"/>
        <w:rPr>
          <w:rFonts w:ascii="Times New Roman" w:eastAsia="黑体" w:hAnsi="Times New Roman" w:cs="Times New Roman" w:hint="eastAsia"/>
          <w:sz w:val="52"/>
          <w:szCs w:val="52"/>
        </w:rPr>
      </w:pPr>
    </w:p>
    <w:p w:rsidR="007C69C9" w:rsidRDefault="007C69C9" w:rsidP="00890D26">
      <w:pPr>
        <w:jc w:val="center"/>
        <w:rPr>
          <w:rFonts w:ascii="Times New Roman" w:eastAsia="黑体" w:hAnsi="Times New Roman" w:cs="Times New Roman" w:hint="eastAsia"/>
          <w:sz w:val="52"/>
          <w:szCs w:val="52"/>
        </w:rPr>
      </w:pPr>
    </w:p>
    <w:p w:rsidR="007C69C9" w:rsidRPr="007C69C9" w:rsidRDefault="007C69C9" w:rsidP="00890D26">
      <w:pPr>
        <w:jc w:val="center"/>
        <w:rPr>
          <w:rFonts w:ascii="Times New Roman" w:eastAsia="黑体" w:hAnsi="Times New Roman" w:cs="Times New Roman"/>
          <w:sz w:val="52"/>
          <w:szCs w:val="52"/>
        </w:rPr>
      </w:pPr>
    </w:p>
    <w:sectPr w:rsidR="007C69C9" w:rsidRPr="007C69C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909" w:rsidRDefault="00D14909" w:rsidP="00890D26">
      <w:r>
        <w:separator/>
      </w:r>
    </w:p>
  </w:endnote>
  <w:endnote w:type="continuationSeparator" w:id="0">
    <w:p w:rsidR="00D14909" w:rsidRDefault="00D14909" w:rsidP="0089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18737"/>
      <w:docPartObj>
        <w:docPartGallery w:val="Page Numbers (Bottom of Page)"/>
        <w:docPartUnique/>
      </w:docPartObj>
    </w:sdtPr>
    <w:sdtContent>
      <w:p w:rsidR="003865A9" w:rsidRDefault="003865A9">
        <w:pPr>
          <w:pStyle w:val="a4"/>
          <w:jc w:val="center"/>
        </w:pPr>
        <w:r>
          <w:fldChar w:fldCharType="begin"/>
        </w:r>
        <w:r>
          <w:instrText>PAGE   \* MERGEFORMAT</w:instrText>
        </w:r>
        <w:r>
          <w:fldChar w:fldCharType="separate"/>
        </w:r>
        <w:r w:rsidR="00D242AC" w:rsidRPr="00D242AC">
          <w:rPr>
            <w:noProof/>
            <w:lang w:val="zh-CN"/>
          </w:rPr>
          <w:t>4</w:t>
        </w:r>
        <w:r>
          <w:fldChar w:fldCharType="end"/>
        </w:r>
      </w:p>
    </w:sdtContent>
  </w:sdt>
  <w:p w:rsidR="003865A9" w:rsidRDefault="003865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909" w:rsidRDefault="00D14909" w:rsidP="00890D26">
      <w:r>
        <w:separator/>
      </w:r>
    </w:p>
  </w:footnote>
  <w:footnote w:type="continuationSeparator" w:id="0">
    <w:p w:rsidR="00D14909" w:rsidRDefault="00D14909" w:rsidP="00890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9C1"/>
    <w:rsid w:val="00271F5B"/>
    <w:rsid w:val="00307A6B"/>
    <w:rsid w:val="00384833"/>
    <w:rsid w:val="003865A9"/>
    <w:rsid w:val="004344A2"/>
    <w:rsid w:val="006545FD"/>
    <w:rsid w:val="006D15D2"/>
    <w:rsid w:val="007C69C9"/>
    <w:rsid w:val="00885A83"/>
    <w:rsid w:val="00890D26"/>
    <w:rsid w:val="009152A4"/>
    <w:rsid w:val="00AC2431"/>
    <w:rsid w:val="00B452DA"/>
    <w:rsid w:val="00D14909"/>
    <w:rsid w:val="00D242AC"/>
    <w:rsid w:val="00D679C1"/>
    <w:rsid w:val="00FE1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0D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0D26"/>
    <w:rPr>
      <w:sz w:val="18"/>
      <w:szCs w:val="18"/>
    </w:rPr>
  </w:style>
  <w:style w:type="paragraph" w:styleId="a4">
    <w:name w:val="footer"/>
    <w:basedOn w:val="a"/>
    <w:link w:val="Char0"/>
    <w:uiPriority w:val="99"/>
    <w:unhideWhenUsed/>
    <w:rsid w:val="00890D26"/>
    <w:pPr>
      <w:tabs>
        <w:tab w:val="center" w:pos="4153"/>
        <w:tab w:val="right" w:pos="8306"/>
      </w:tabs>
      <w:snapToGrid w:val="0"/>
      <w:jc w:val="left"/>
    </w:pPr>
    <w:rPr>
      <w:sz w:val="18"/>
      <w:szCs w:val="18"/>
    </w:rPr>
  </w:style>
  <w:style w:type="character" w:customStyle="1" w:styleId="Char0">
    <w:name w:val="页脚 Char"/>
    <w:basedOn w:val="a0"/>
    <w:link w:val="a4"/>
    <w:uiPriority w:val="99"/>
    <w:rsid w:val="00890D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0D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0D26"/>
    <w:rPr>
      <w:sz w:val="18"/>
      <w:szCs w:val="18"/>
    </w:rPr>
  </w:style>
  <w:style w:type="paragraph" w:styleId="a4">
    <w:name w:val="footer"/>
    <w:basedOn w:val="a"/>
    <w:link w:val="Char0"/>
    <w:uiPriority w:val="99"/>
    <w:unhideWhenUsed/>
    <w:rsid w:val="00890D26"/>
    <w:pPr>
      <w:tabs>
        <w:tab w:val="center" w:pos="4153"/>
        <w:tab w:val="right" w:pos="8306"/>
      </w:tabs>
      <w:snapToGrid w:val="0"/>
      <w:jc w:val="left"/>
    </w:pPr>
    <w:rPr>
      <w:sz w:val="18"/>
      <w:szCs w:val="18"/>
    </w:rPr>
  </w:style>
  <w:style w:type="character" w:customStyle="1" w:styleId="Char0">
    <w:name w:val="页脚 Char"/>
    <w:basedOn w:val="a0"/>
    <w:link w:val="a4"/>
    <w:uiPriority w:val="99"/>
    <w:rsid w:val="00890D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2018-05-08T10:23:00Z</cp:lastPrinted>
  <dcterms:created xsi:type="dcterms:W3CDTF">2018-05-08T10:26:00Z</dcterms:created>
  <dcterms:modified xsi:type="dcterms:W3CDTF">2018-05-08T10:27:00Z</dcterms:modified>
</cp:coreProperties>
</file>